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E2396" w14:textId="7C3F0ABB" w:rsidR="0048451E" w:rsidRDefault="00591B91" w:rsidP="00263431">
      <w:pPr>
        <w:pStyle w:val="BodyText"/>
        <w:tabs>
          <w:tab w:val="left" w:pos="7470"/>
        </w:tabs>
        <w:spacing w:after="0"/>
        <w:ind w:left="90" w:firstLine="0"/>
        <w:jc w:val="left"/>
        <w:rPr>
          <w:b/>
        </w:rPr>
      </w:pPr>
      <w:r>
        <w:rPr>
          <w:b/>
        </w:rPr>
        <w:t>FERC ICA Oil Tariff                                                                                    F.E.R.C. No.</w:t>
      </w:r>
      <w:r w:rsidR="00FF0690">
        <w:rPr>
          <w:b/>
        </w:rPr>
        <w:t xml:space="preserve"> </w:t>
      </w:r>
      <w:r w:rsidR="00A815D8">
        <w:rPr>
          <w:b/>
        </w:rPr>
        <w:t>2</w:t>
      </w:r>
      <w:r w:rsidR="006B32EC">
        <w:rPr>
          <w:b/>
        </w:rPr>
        <w:t>.</w:t>
      </w:r>
      <w:r w:rsidR="00954B48">
        <w:rPr>
          <w:b/>
        </w:rPr>
        <w:t>1</w:t>
      </w:r>
      <w:r w:rsidR="005952FC">
        <w:rPr>
          <w:b/>
        </w:rPr>
        <w:t>6</w:t>
      </w:r>
      <w:r>
        <w:rPr>
          <w:b/>
        </w:rPr>
        <w:t>.0</w:t>
      </w:r>
    </w:p>
    <w:p w14:paraId="6AF82554" w14:textId="198BA5F7" w:rsidR="00A815D8" w:rsidRDefault="00591B91" w:rsidP="00A815D8">
      <w:pPr>
        <w:pStyle w:val="BodyText"/>
        <w:tabs>
          <w:tab w:val="left" w:pos="5580"/>
        </w:tabs>
        <w:spacing w:after="0"/>
        <w:ind w:left="3600" w:firstLine="0"/>
        <w:jc w:val="right"/>
        <w:rPr>
          <w:b/>
        </w:rPr>
      </w:pPr>
      <w:r>
        <w:rPr>
          <w:b/>
        </w:rPr>
        <w:t>(</w:t>
      </w:r>
      <w:r w:rsidR="00FC0865">
        <w:rPr>
          <w:b/>
        </w:rPr>
        <w:t xml:space="preserve">Cancels </w:t>
      </w:r>
      <w:r>
        <w:rPr>
          <w:b/>
        </w:rPr>
        <w:t xml:space="preserve">F.E.R.C. No. </w:t>
      </w:r>
      <w:r w:rsidR="00FC0865">
        <w:rPr>
          <w:b/>
        </w:rPr>
        <w:t>2.</w:t>
      </w:r>
      <w:r w:rsidR="00954B48">
        <w:rPr>
          <w:b/>
        </w:rPr>
        <w:t>1</w:t>
      </w:r>
      <w:r w:rsidR="005952FC">
        <w:rPr>
          <w:b/>
        </w:rPr>
        <w:t>5</w:t>
      </w:r>
      <w:r w:rsidR="00FC0865">
        <w:rPr>
          <w:b/>
        </w:rPr>
        <w:t>.0</w:t>
      </w:r>
      <w:r>
        <w:rPr>
          <w:b/>
        </w:rPr>
        <w:t>)</w:t>
      </w:r>
    </w:p>
    <w:p w14:paraId="4CBD00AD" w14:textId="77777777" w:rsidR="00A815D8" w:rsidRPr="00C85BF1" w:rsidRDefault="00A815D8" w:rsidP="00A815D8">
      <w:pPr>
        <w:pStyle w:val="BodyText"/>
        <w:tabs>
          <w:tab w:val="left" w:pos="5580"/>
        </w:tabs>
        <w:spacing w:after="0"/>
        <w:ind w:left="3600" w:firstLine="0"/>
        <w:jc w:val="right"/>
      </w:pPr>
    </w:p>
    <w:p w14:paraId="09CFBBC0" w14:textId="77777777" w:rsidR="00A815D8" w:rsidRPr="00FC0865" w:rsidRDefault="00591B91" w:rsidP="00A815D8">
      <w:pPr>
        <w:pStyle w:val="BodyText"/>
        <w:ind w:firstLine="0"/>
        <w:jc w:val="center"/>
        <w:rPr>
          <w:b/>
          <w:sz w:val="40"/>
          <w:szCs w:val="40"/>
        </w:rPr>
      </w:pPr>
      <w:r w:rsidRPr="00FC0865">
        <w:rPr>
          <w:rFonts w:ascii="Times New Roman Bold" w:hAnsi="Times New Roman Bold"/>
          <w:b/>
          <w:caps/>
          <w:sz w:val="40"/>
          <w:szCs w:val="40"/>
        </w:rPr>
        <w:t>FW GOM Pipeline, Inc.</w:t>
      </w:r>
    </w:p>
    <w:p w14:paraId="0162727F" w14:textId="77777777" w:rsidR="0048451E" w:rsidRDefault="00591B91">
      <w:pPr>
        <w:pStyle w:val="BodyText"/>
        <w:tabs>
          <w:tab w:val="left" w:pos="5580"/>
        </w:tabs>
        <w:spacing w:after="0"/>
        <w:ind w:firstLine="0"/>
        <w:jc w:val="center"/>
        <w:rPr>
          <w:b/>
          <w:sz w:val="20"/>
          <w:szCs w:val="20"/>
        </w:rPr>
      </w:pPr>
      <w:r>
        <w:rPr>
          <w:b/>
          <w:sz w:val="20"/>
          <w:szCs w:val="20"/>
        </w:rPr>
        <w:t>LOCAL TARIFF</w:t>
      </w:r>
    </w:p>
    <w:p w14:paraId="38CF1906" w14:textId="77777777" w:rsidR="0048451E" w:rsidRDefault="00591B91">
      <w:pPr>
        <w:pStyle w:val="BodyText"/>
        <w:tabs>
          <w:tab w:val="left" w:pos="5580"/>
        </w:tabs>
        <w:spacing w:after="0"/>
        <w:ind w:firstLine="0"/>
        <w:jc w:val="center"/>
        <w:rPr>
          <w:b/>
          <w:sz w:val="20"/>
          <w:szCs w:val="20"/>
        </w:rPr>
      </w:pPr>
      <w:r>
        <w:rPr>
          <w:b/>
          <w:sz w:val="20"/>
          <w:szCs w:val="20"/>
        </w:rPr>
        <w:t>APPLYING ON TRANSPORTATION OF</w:t>
      </w:r>
    </w:p>
    <w:p w14:paraId="7BFFDF6E" w14:textId="77777777" w:rsidR="0048451E" w:rsidRDefault="00591B91">
      <w:pPr>
        <w:pStyle w:val="BodyText"/>
        <w:tabs>
          <w:tab w:val="left" w:pos="5580"/>
        </w:tabs>
        <w:spacing w:after="0"/>
        <w:ind w:firstLine="0"/>
        <w:jc w:val="center"/>
        <w:rPr>
          <w:b/>
          <w:sz w:val="20"/>
          <w:szCs w:val="20"/>
        </w:rPr>
      </w:pPr>
      <w:r>
        <w:rPr>
          <w:b/>
          <w:sz w:val="20"/>
          <w:szCs w:val="20"/>
        </w:rPr>
        <w:t>CRUDE PETROLEUM</w:t>
      </w:r>
    </w:p>
    <w:p w14:paraId="222B8BFA" w14:textId="77777777" w:rsidR="0048451E" w:rsidRDefault="0048451E">
      <w:pPr>
        <w:pStyle w:val="BodyText"/>
        <w:tabs>
          <w:tab w:val="left" w:pos="5580"/>
        </w:tabs>
        <w:spacing w:after="0"/>
        <w:ind w:firstLine="0"/>
        <w:jc w:val="left"/>
        <w:rPr>
          <w:b/>
          <w:sz w:val="20"/>
          <w:szCs w:val="20"/>
        </w:rPr>
      </w:pPr>
    </w:p>
    <w:p w14:paraId="7BA5C9F6" w14:textId="77777777" w:rsidR="0048451E" w:rsidRDefault="00591B91">
      <w:pPr>
        <w:pStyle w:val="BodyText"/>
        <w:tabs>
          <w:tab w:val="left" w:pos="5580"/>
        </w:tabs>
        <w:spacing w:after="0"/>
        <w:ind w:firstLine="0"/>
        <w:jc w:val="center"/>
        <w:rPr>
          <w:b/>
          <w:sz w:val="20"/>
          <w:szCs w:val="20"/>
        </w:rPr>
      </w:pPr>
      <w:r>
        <w:rPr>
          <w:b/>
          <w:sz w:val="20"/>
          <w:szCs w:val="20"/>
        </w:rPr>
        <w:t>FROM POINTS IN</w:t>
      </w:r>
    </w:p>
    <w:p w14:paraId="2241E1E6" w14:textId="77777777" w:rsidR="0048451E" w:rsidRDefault="00591B91">
      <w:pPr>
        <w:pStyle w:val="BodyText"/>
        <w:tabs>
          <w:tab w:val="left" w:pos="5580"/>
        </w:tabs>
        <w:spacing w:after="0"/>
        <w:ind w:firstLine="0"/>
        <w:jc w:val="center"/>
        <w:rPr>
          <w:b/>
          <w:sz w:val="20"/>
          <w:szCs w:val="20"/>
        </w:rPr>
      </w:pPr>
      <w:r>
        <w:rPr>
          <w:b/>
          <w:sz w:val="20"/>
          <w:szCs w:val="20"/>
        </w:rPr>
        <w:t>SOUTH PASS BLOCK NOS. 86, 87, 88 and 89 AND WEST DELTA BLOCK NOS. 105 AND 125</w:t>
      </w:r>
    </w:p>
    <w:p w14:paraId="5483EE06" w14:textId="77777777" w:rsidR="0048451E" w:rsidRDefault="00591B91">
      <w:pPr>
        <w:pStyle w:val="BodyText"/>
        <w:tabs>
          <w:tab w:val="left" w:pos="5580"/>
        </w:tabs>
        <w:spacing w:after="0"/>
        <w:ind w:firstLine="0"/>
        <w:jc w:val="center"/>
        <w:rPr>
          <w:b/>
          <w:sz w:val="20"/>
          <w:szCs w:val="20"/>
        </w:rPr>
      </w:pPr>
      <w:r>
        <w:rPr>
          <w:b/>
          <w:sz w:val="20"/>
          <w:szCs w:val="20"/>
        </w:rPr>
        <w:t xml:space="preserve">OUTER CONTINENTAL SHELF LOUISIANA </w:t>
      </w:r>
    </w:p>
    <w:p w14:paraId="644F423B" w14:textId="77777777" w:rsidR="0048451E" w:rsidRDefault="00591B91">
      <w:pPr>
        <w:pStyle w:val="BodyText"/>
        <w:tabs>
          <w:tab w:val="left" w:pos="5580"/>
        </w:tabs>
        <w:spacing w:after="0"/>
        <w:ind w:firstLine="0"/>
        <w:jc w:val="center"/>
        <w:rPr>
          <w:b/>
          <w:sz w:val="20"/>
          <w:szCs w:val="20"/>
        </w:rPr>
      </w:pPr>
      <w:r>
        <w:rPr>
          <w:b/>
          <w:sz w:val="20"/>
          <w:szCs w:val="20"/>
        </w:rPr>
        <w:t>TO</w:t>
      </w:r>
    </w:p>
    <w:p w14:paraId="4FACBA68" w14:textId="77777777" w:rsidR="0048451E" w:rsidRDefault="00591B91">
      <w:pPr>
        <w:pStyle w:val="BodyText"/>
        <w:tabs>
          <w:tab w:val="left" w:pos="5580"/>
        </w:tabs>
        <w:spacing w:after="0"/>
        <w:ind w:firstLine="0"/>
        <w:jc w:val="center"/>
        <w:rPr>
          <w:b/>
          <w:sz w:val="20"/>
          <w:szCs w:val="20"/>
        </w:rPr>
      </w:pPr>
      <w:r>
        <w:rPr>
          <w:b/>
          <w:sz w:val="20"/>
          <w:szCs w:val="20"/>
        </w:rPr>
        <w:t>WEST DELTA RECEIVING STATION,</w:t>
      </w:r>
    </w:p>
    <w:p w14:paraId="307813FB" w14:textId="77777777" w:rsidR="0048451E" w:rsidRDefault="00591B91">
      <w:pPr>
        <w:pStyle w:val="BodyText"/>
        <w:tabs>
          <w:tab w:val="left" w:pos="5580"/>
        </w:tabs>
        <w:spacing w:after="0"/>
        <w:ind w:firstLine="0"/>
        <w:jc w:val="center"/>
        <w:rPr>
          <w:b/>
          <w:sz w:val="20"/>
          <w:szCs w:val="20"/>
        </w:rPr>
      </w:pPr>
      <w:r>
        <w:rPr>
          <w:b/>
          <w:sz w:val="20"/>
          <w:szCs w:val="20"/>
        </w:rPr>
        <w:t>PLAQUEMINES PARISH, LOUISIANA</w:t>
      </w:r>
    </w:p>
    <w:p w14:paraId="09A342C1" w14:textId="77777777" w:rsidR="0048451E" w:rsidRDefault="00591B91">
      <w:pPr>
        <w:pStyle w:val="BodyText"/>
        <w:tabs>
          <w:tab w:val="left" w:pos="5580"/>
        </w:tabs>
        <w:ind w:firstLine="0"/>
        <w:jc w:val="left"/>
      </w:pPr>
      <w:r>
        <w:rPr>
          <w:noProof/>
        </w:rPr>
        <mc:AlternateContent>
          <mc:Choice Requires="wps">
            <w:drawing>
              <wp:anchor distT="0" distB="0" distL="114300" distR="114300" simplePos="0" relativeHeight="251668480" behindDoc="0" locked="0" layoutInCell="1" allowOverlap="1" wp14:anchorId="22CEB088" wp14:editId="6E5704CE">
                <wp:simplePos x="0" y="0"/>
                <wp:positionH relativeFrom="column">
                  <wp:posOffset>0</wp:posOffset>
                </wp:positionH>
                <wp:positionV relativeFrom="paragraph">
                  <wp:posOffset>298450</wp:posOffset>
                </wp:positionV>
                <wp:extent cx="5943600" cy="0"/>
                <wp:effectExtent l="9525" t="12700" r="9525" b="6350"/>
                <wp:wrapNone/>
                <wp:docPr id="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9" o:spid="_x0000_s1025" style="mso-height-percent:0;mso-height-relative:page;mso-width-percent:0;mso-width-relative:page;mso-wrap-distance-bottom:0;mso-wrap-distance-left:9pt;mso-wrap-distance-right:9pt;mso-wrap-distance-top:0;mso-wrap-style:square;position:absolute;visibility:visible;z-index:251669504" from="0,23.5pt" to="468pt,23.5pt"/>
            </w:pict>
          </mc:Fallback>
        </mc:AlternateContent>
      </w:r>
    </w:p>
    <w:p w14:paraId="57448CED" w14:textId="77777777" w:rsidR="0048451E" w:rsidRDefault="00591B91">
      <w:pPr>
        <w:pStyle w:val="BodyText"/>
        <w:tabs>
          <w:tab w:val="left" w:pos="5580"/>
        </w:tabs>
        <w:ind w:firstLine="0"/>
      </w:pPr>
      <w:r>
        <w:t xml:space="preserve">Governed by the Rules and Regulations published in </w:t>
      </w:r>
      <w:r w:rsidR="002128F7" w:rsidRPr="00FC0865">
        <w:t xml:space="preserve">FW GOM Pipeline, Inc. </w:t>
      </w:r>
      <w:r w:rsidR="00AD51EA" w:rsidRPr="00FC0865">
        <w:t xml:space="preserve">Tariff FERC No. </w:t>
      </w:r>
      <w:r w:rsidR="00995972" w:rsidRPr="00FF0690">
        <w:t>1.1.0</w:t>
      </w:r>
      <w:r w:rsidR="00995972">
        <w:t xml:space="preserve"> </w:t>
      </w:r>
      <w:r>
        <w:t>and supplements thereto and reissues thereof.</w:t>
      </w:r>
    </w:p>
    <w:p w14:paraId="7BDF3D61" w14:textId="77777777" w:rsidR="00637976" w:rsidRPr="00EA18DC" w:rsidRDefault="00591B91" w:rsidP="00EA18DC">
      <w:pPr>
        <w:pStyle w:val="BodyText"/>
        <w:tabs>
          <w:tab w:val="left" w:pos="5580"/>
        </w:tabs>
        <w:ind w:firstLine="0"/>
        <w:jc w:val="left"/>
      </w:pPr>
      <w:r>
        <w:rPr>
          <w:noProof/>
        </w:rPr>
        <mc:AlternateContent>
          <mc:Choice Requires="wps">
            <w:drawing>
              <wp:anchor distT="0" distB="0" distL="114300" distR="114300" simplePos="0" relativeHeight="251658240" behindDoc="0" locked="0" layoutInCell="1" allowOverlap="1" wp14:anchorId="1B6043E8" wp14:editId="5719D281">
                <wp:simplePos x="0" y="0"/>
                <wp:positionH relativeFrom="column">
                  <wp:posOffset>0</wp:posOffset>
                </wp:positionH>
                <wp:positionV relativeFrom="paragraph">
                  <wp:posOffset>412115</wp:posOffset>
                </wp:positionV>
                <wp:extent cx="5943600" cy="0"/>
                <wp:effectExtent l="9525" t="13970" r="9525" b="508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mso-height-percent:0;mso-height-relative:page;mso-width-percent:0;mso-width-relative:page;mso-wrap-distance-bottom:0;mso-wrap-distance-left:9pt;mso-wrap-distance-right:9pt;mso-wrap-distance-top:0;mso-wrap-style:square;position:absolute;visibility:visible;z-index:251659264" from="0,32.45pt" to="468pt,32.45pt" strokeweight="0.25pt"/>
            </w:pict>
          </mc:Fallback>
        </mc:AlternateContent>
      </w:r>
      <w:r>
        <w:rPr>
          <w:noProof/>
        </w:rPr>
        <mc:AlternateContent>
          <mc:Choice Requires="wps">
            <w:drawing>
              <wp:anchor distT="0" distB="0" distL="114300" distR="114300" simplePos="0" relativeHeight="251666432" behindDoc="0" locked="0" layoutInCell="1" allowOverlap="1" wp14:anchorId="14AD73AF" wp14:editId="5D3BCBBA">
                <wp:simplePos x="0" y="0"/>
                <wp:positionH relativeFrom="column">
                  <wp:posOffset>0</wp:posOffset>
                </wp:positionH>
                <wp:positionV relativeFrom="paragraph">
                  <wp:posOffset>3175</wp:posOffset>
                </wp:positionV>
                <wp:extent cx="5943600" cy="0"/>
                <wp:effectExtent l="9525" t="5080" r="9525" b="13970"/>
                <wp:wrapNone/>
                <wp:docPr id="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7" style="flip:y;mso-height-percent:0;mso-height-relative:page;mso-width-percent:0;mso-width-relative:page;mso-wrap-distance-bottom:0;mso-wrap-distance-left:9pt;mso-wrap-distance-right:9pt;mso-wrap-distance-top:0;mso-wrap-style:square;position:absolute;visibility:visible;z-index:251667456" from="0,0.25pt" to="468pt,0.25pt" strokeweight="0.25pt"/>
            </w:pict>
          </mc:Fallback>
        </mc:AlternateContent>
      </w:r>
      <w:r w:rsidR="0048451E">
        <w:t>The provisions established herein will, if effective, not result in an effect on the quality of the human environment.</w:t>
      </w:r>
    </w:p>
    <w:p w14:paraId="3E42B7E9" w14:textId="77777777" w:rsidR="00901ACF" w:rsidRDefault="00901ACF" w:rsidP="006733F2">
      <w:pPr>
        <w:autoSpaceDE w:val="0"/>
        <w:autoSpaceDN w:val="0"/>
        <w:adjustRightInd w:val="0"/>
        <w:snapToGrid w:val="0"/>
      </w:pPr>
    </w:p>
    <w:p w14:paraId="2608EA52" w14:textId="1C0BE4AD" w:rsidR="00591B91" w:rsidRPr="00A96E1E" w:rsidRDefault="00591B91" w:rsidP="006733F2">
      <w:pPr>
        <w:autoSpaceDE w:val="0"/>
        <w:autoSpaceDN w:val="0"/>
        <w:adjustRightInd w:val="0"/>
        <w:snapToGrid w:val="0"/>
      </w:pPr>
      <w:r w:rsidRPr="00DF3DEE">
        <w:t xml:space="preserve">Issued in compliance with 18 CFR § </w:t>
      </w:r>
      <w:r w:rsidR="00954B48" w:rsidRPr="00717B3B">
        <w:t>342.3 (Indexing)</w:t>
      </w:r>
    </w:p>
    <w:p w14:paraId="3F53469E" w14:textId="77777777" w:rsidR="00EA18DC" w:rsidRDefault="00591B91" w:rsidP="00EA18DC">
      <w:pPr>
        <w:pStyle w:val="BodyText"/>
        <w:ind w:firstLine="0"/>
      </w:pPr>
      <w:r>
        <w:rPr>
          <w:noProof/>
        </w:rPr>
        <mc:AlternateContent>
          <mc:Choice Requires="wps">
            <w:drawing>
              <wp:anchor distT="0" distB="0" distL="114300" distR="114300" simplePos="0" relativeHeight="251670528" behindDoc="0" locked="0" layoutInCell="1" allowOverlap="1" wp14:anchorId="5A037F87" wp14:editId="53403988">
                <wp:simplePos x="0" y="0"/>
                <wp:positionH relativeFrom="column">
                  <wp:posOffset>0</wp:posOffset>
                </wp:positionH>
                <wp:positionV relativeFrom="paragraph">
                  <wp:posOffset>184785</wp:posOffset>
                </wp:positionV>
                <wp:extent cx="5943600" cy="0"/>
                <wp:effectExtent l="9525" t="10795" r="9525" b="8255"/>
                <wp:wrapNone/>
                <wp:docPr id="4"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8" style="mso-height-percent:0;mso-height-relative:page;mso-width-percent:0;mso-width-relative:page;mso-wrap-distance-bottom:0;mso-wrap-distance-left:9pt;mso-wrap-distance-right:9pt;mso-wrap-distance-top:0;mso-wrap-style:square;position:absolute;visibility:visible;z-index:251671552" from="0,14.55pt" to="468pt,14.55pt" strokeweight="0.25pt"/>
            </w:pict>
          </mc:Fallback>
        </mc:AlternateContent>
      </w:r>
    </w:p>
    <w:p w14:paraId="78C8DE9B" w14:textId="2D2AAED1" w:rsidR="0048451E" w:rsidRPr="00EA18DC" w:rsidRDefault="00591B91" w:rsidP="00EA18DC">
      <w:pPr>
        <w:pStyle w:val="BodyText"/>
        <w:ind w:firstLine="0"/>
        <w:rPr>
          <w:rFonts w:ascii="Times New Roman Bold" w:hAnsi="Times New Roman Bold"/>
          <w:b/>
        </w:rPr>
      </w:pPr>
      <w:r>
        <w:rPr>
          <w:noProof/>
        </w:rPr>
        <mc:AlternateContent>
          <mc:Choice Requires="wps">
            <w:drawing>
              <wp:anchor distT="0" distB="0" distL="114300" distR="114300" simplePos="0" relativeHeight="251660288" behindDoc="0" locked="0" layoutInCell="1" allowOverlap="1" wp14:anchorId="61EBE7ED" wp14:editId="322D60EA">
                <wp:simplePos x="0" y="0"/>
                <wp:positionH relativeFrom="column">
                  <wp:posOffset>0</wp:posOffset>
                </wp:positionH>
                <wp:positionV relativeFrom="paragraph">
                  <wp:posOffset>240665</wp:posOffset>
                </wp:positionV>
                <wp:extent cx="5943600" cy="0"/>
                <wp:effectExtent l="9525" t="13335" r="9525" b="571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9" style="mso-height-percent:0;mso-height-relative:page;mso-width-percent:0;mso-width-relative:page;mso-wrap-distance-bottom:0;mso-wrap-distance-left:9pt;mso-wrap-distance-right:9pt;mso-wrap-distance-top:0;mso-wrap-style:square;position:absolute;visibility:visible;z-index:251661312" from="0,18.95pt" to="468pt,18.95pt" strokeweight="0.25pt"/>
            </w:pict>
          </mc:Fallback>
        </mc:AlternateContent>
      </w:r>
      <w:r w:rsidR="002F2271">
        <w:t xml:space="preserve">Issued:  </w:t>
      </w:r>
      <w:r w:rsidR="005952FC">
        <w:t>May 30, 2025</w:t>
      </w:r>
      <w:r w:rsidR="005952FC">
        <w:tab/>
      </w:r>
      <w:r w:rsidR="00A478B4">
        <w:tab/>
      </w:r>
      <w:r w:rsidR="00A478B4">
        <w:tab/>
      </w:r>
      <w:r w:rsidR="00A478B4">
        <w:tab/>
      </w:r>
      <w:r w:rsidR="00FF0690">
        <w:tab/>
      </w:r>
      <w:r w:rsidR="00FF0690">
        <w:tab/>
      </w:r>
      <w:r w:rsidR="002F2271">
        <w:t xml:space="preserve">Effective:  </w:t>
      </w:r>
      <w:r w:rsidR="005952FC">
        <w:t>July 1, 2025</w:t>
      </w:r>
    </w:p>
    <w:tbl>
      <w:tblPr>
        <w:tblW w:w="10710" w:type="dxa"/>
        <w:tblInd w:w="18" w:type="dxa"/>
        <w:tblLook w:val="04A0" w:firstRow="1" w:lastRow="0" w:firstColumn="1" w:lastColumn="0" w:noHBand="0" w:noVBand="1"/>
      </w:tblPr>
      <w:tblGrid>
        <w:gridCol w:w="5400"/>
        <w:gridCol w:w="5310"/>
      </w:tblGrid>
      <w:tr w:rsidR="00C769F0" w14:paraId="4FD0043B" w14:textId="77777777" w:rsidTr="0095365C">
        <w:tc>
          <w:tcPr>
            <w:tcW w:w="5400" w:type="dxa"/>
          </w:tcPr>
          <w:p w14:paraId="4D10DDE3" w14:textId="77777777" w:rsidR="002B41B2" w:rsidRDefault="002B41B2" w:rsidP="002441B1">
            <w:pPr>
              <w:pStyle w:val="BodyText"/>
              <w:tabs>
                <w:tab w:val="left" w:pos="6120"/>
              </w:tabs>
              <w:spacing w:after="0"/>
              <w:ind w:right="-547" w:firstLine="0"/>
              <w:rPr>
                <w:sz w:val="21"/>
                <w:szCs w:val="21"/>
              </w:rPr>
            </w:pPr>
          </w:p>
          <w:p w14:paraId="1B1D37CA" w14:textId="77777777" w:rsidR="002B41B2" w:rsidRPr="00902D62" w:rsidRDefault="00591B91" w:rsidP="002441B1">
            <w:pPr>
              <w:pStyle w:val="BodyText"/>
              <w:tabs>
                <w:tab w:val="left" w:pos="6120"/>
              </w:tabs>
              <w:spacing w:after="0"/>
              <w:ind w:right="-547" w:firstLine="0"/>
              <w:rPr>
                <w:sz w:val="21"/>
                <w:szCs w:val="21"/>
              </w:rPr>
            </w:pPr>
            <w:r w:rsidRPr="00902D62">
              <w:rPr>
                <w:sz w:val="21"/>
                <w:szCs w:val="21"/>
              </w:rPr>
              <w:t>Issued by:</w:t>
            </w:r>
          </w:p>
          <w:p w14:paraId="4AF2108E" w14:textId="77777777" w:rsidR="002B41B2" w:rsidRPr="00902D62" w:rsidRDefault="002B41B2" w:rsidP="002441B1">
            <w:pPr>
              <w:pStyle w:val="BodyText"/>
              <w:tabs>
                <w:tab w:val="left" w:pos="6120"/>
              </w:tabs>
              <w:spacing w:after="0"/>
              <w:ind w:right="-547" w:firstLine="0"/>
              <w:rPr>
                <w:b/>
                <w:sz w:val="21"/>
                <w:szCs w:val="21"/>
              </w:rPr>
            </w:pPr>
          </w:p>
          <w:p w14:paraId="4371FF10" w14:textId="6F03460F" w:rsidR="002B41B2" w:rsidRPr="00D73A30" w:rsidRDefault="00591B91" w:rsidP="002441B1">
            <w:pPr>
              <w:pStyle w:val="BodyText"/>
              <w:tabs>
                <w:tab w:val="left" w:pos="6120"/>
              </w:tabs>
              <w:spacing w:after="0"/>
              <w:ind w:right="-547" w:firstLine="0"/>
              <w:rPr>
                <w:sz w:val="21"/>
                <w:szCs w:val="21"/>
              </w:rPr>
            </w:pPr>
            <w:r>
              <w:rPr>
                <w:sz w:val="21"/>
                <w:szCs w:val="21"/>
              </w:rPr>
              <w:t xml:space="preserve">Greg </w:t>
            </w:r>
            <w:proofErr w:type="spellStart"/>
            <w:r>
              <w:rPr>
                <w:sz w:val="21"/>
                <w:szCs w:val="21"/>
              </w:rPr>
              <w:t>LaBove</w:t>
            </w:r>
            <w:proofErr w:type="spellEnd"/>
          </w:p>
          <w:p w14:paraId="0752DCBC" w14:textId="77777777" w:rsidR="002B41B2" w:rsidRPr="00FF0690" w:rsidRDefault="00591B91" w:rsidP="002441B1">
            <w:pPr>
              <w:pStyle w:val="BodyText"/>
              <w:tabs>
                <w:tab w:val="left" w:pos="6120"/>
              </w:tabs>
              <w:spacing w:after="0"/>
              <w:ind w:right="-547" w:firstLine="0"/>
              <w:rPr>
                <w:sz w:val="21"/>
                <w:szCs w:val="21"/>
              </w:rPr>
            </w:pPr>
            <w:r>
              <w:rPr>
                <w:sz w:val="21"/>
                <w:szCs w:val="21"/>
              </w:rPr>
              <w:t>Commodore Offshore Operating, LLC</w:t>
            </w:r>
          </w:p>
          <w:p w14:paraId="10EADC8F" w14:textId="77777777" w:rsidR="002B41B2" w:rsidRDefault="00591B91" w:rsidP="002441B1">
            <w:pPr>
              <w:pStyle w:val="BodyText"/>
              <w:tabs>
                <w:tab w:val="left" w:pos="6120"/>
              </w:tabs>
              <w:spacing w:after="0"/>
              <w:ind w:right="-547" w:firstLine="0"/>
              <w:rPr>
                <w:sz w:val="21"/>
                <w:szCs w:val="21"/>
              </w:rPr>
            </w:pPr>
            <w:r>
              <w:rPr>
                <w:sz w:val="21"/>
                <w:szCs w:val="21"/>
              </w:rPr>
              <w:t>2107 Research Forest Drive, Suite 250</w:t>
            </w:r>
          </w:p>
          <w:p w14:paraId="1D1C1FA3" w14:textId="77777777" w:rsidR="002B41B2" w:rsidRPr="00D73A30" w:rsidRDefault="00591B91" w:rsidP="002441B1">
            <w:pPr>
              <w:pStyle w:val="BodyText"/>
              <w:tabs>
                <w:tab w:val="left" w:pos="6120"/>
              </w:tabs>
              <w:spacing w:after="0"/>
              <w:ind w:right="-547" w:firstLine="0"/>
              <w:rPr>
                <w:sz w:val="21"/>
                <w:szCs w:val="21"/>
              </w:rPr>
            </w:pPr>
            <w:r>
              <w:rPr>
                <w:sz w:val="21"/>
                <w:szCs w:val="21"/>
              </w:rPr>
              <w:t>The Woodlands, Texas 77380</w:t>
            </w:r>
          </w:p>
          <w:p w14:paraId="5AF660D8" w14:textId="61DA01FF" w:rsidR="002B41B2" w:rsidRPr="00D73A30" w:rsidRDefault="00591B91" w:rsidP="002441B1">
            <w:pPr>
              <w:pStyle w:val="BodyText"/>
              <w:tabs>
                <w:tab w:val="left" w:pos="6120"/>
              </w:tabs>
              <w:spacing w:after="0"/>
              <w:ind w:right="-547" w:firstLine="0"/>
              <w:rPr>
                <w:sz w:val="21"/>
                <w:szCs w:val="21"/>
              </w:rPr>
            </w:pPr>
            <w:r w:rsidRPr="00D73A30">
              <w:rPr>
                <w:sz w:val="21"/>
                <w:szCs w:val="21"/>
              </w:rPr>
              <w:t>(</w:t>
            </w:r>
            <w:r w:rsidR="00BB4E9C">
              <w:rPr>
                <w:sz w:val="21"/>
                <w:szCs w:val="21"/>
              </w:rPr>
              <w:t>346</w:t>
            </w:r>
            <w:r w:rsidRPr="00D73A30">
              <w:rPr>
                <w:sz w:val="21"/>
                <w:szCs w:val="21"/>
              </w:rPr>
              <w:t xml:space="preserve">) </w:t>
            </w:r>
            <w:r>
              <w:rPr>
                <w:sz w:val="21"/>
                <w:szCs w:val="21"/>
              </w:rPr>
              <w:t>271-6238</w:t>
            </w:r>
          </w:p>
          <w:p w14:paraId="38EE13E3" w14:textId="2D415FF6" w:rsidR="002B41B2" w:rsidRPr="00FF0690" w:rsidRDefault="00591B91" w:rsidP="002441B1">
            <w:pPr>
              <w:pStyle w:val="BodyText"/>
              <w:tabs>
                <w:tab w:val="left" w:pos="6120"/>
              </w:tabs>
              <w:spacing w:after="0"/>
              <w:ind w:right="-547" w:firstLine="0"/>
              <w:rPr>
                <w:sz w:val="21"/>
                <w:szCs w:val="21"/>
              </w:rPr>
            </w:pPr>
            <w:r>
              <w:rPr>
                <w:sz w:val="21"/>
                <w:szCs w:val="21"/>
              </w:rPr>
              <w:t>Greg.labove</w:t>
            </w:r>
            <w:r w:rsidRPr="00FF0690">
              <w:rPr>
                <w:sz w:val="21"/>
                <w:szCs w:val="21"/>
              </w:rPr>
              <w:t>@</w:t>
            </w:r>
            <w:r w:rsidR="00BB4E9C">
              <w:rPr>
                <w:sz w:val="21"/>
                <w:szCs w:val="21"/>
              </w:rPr>
              <w:t>commodoreoffshore</w:t>
            </w:r>
            <w:r w:rsidRPr="00FF0690">
              <w:rPr>
                <w:sz w:val="21"/>
                <w:szCs w:val="21"/>
              </w:rPr>
              <w:t>.com</w:t>
            </w:r>
            <w:r w:rsidR="00995972" w:rsidRPr="00FF0690">
              <w:rPr>
                <w:sz w:val="21"/>
                <w:szCs w:val="21"/>
              </w:rPr>
              <w:t xml:space="preserve"> </w:t>
            </w:r>
          </w:p>
          <w:p w14:paraId="207DC801" w14:textId="77777777" w:rsidR="002B41B2" w:rsidRPr="00902D62" w:rsidRDefault="002B41B2" w:rsidP="002441B1">
            <w:pPr>
              <w:pStyle w:val="BodyText"/>
              <w:tabs>
                <w:tab w:val="left" w:pos="6120"/>
              </w:tabs>
              <w:spacing w:after="0"/>
              <w:ind w:right="-547" w:firstLine="0"/>
              <w:rPr>
                <w:b/>
                <w:sz w:val="21"/>
                <w:szCs w:val="21"/>
              </w:rPr>
            </w:pPr>
          </w:p>
          <w:p w14:paraId="146E8E5B" w14:textId="77777777" w:rsidR="002B41B2" w:rsidRPr="00902D62" w:rsidRDefault="002B41B2" w:rsidP="002441B1">
            <w:pPr>
              <w:pStyle w:val="BodyText"/>
              <w:tabs>
                <w:tab w:val="left" w:pos="6120"/>
              </w:tabs>
              <w:spacing w:after="0"/>
              <w:ind w:right="-547" w:firstLine="0"/>
              <w:rPr>
                <w:sz w:val="21"/>
                <w:szCs w:val="21"/>
              </w:rPr>
            </w:pPr>
          </w:p>
        </w:tc>
        <w:tc>
          <w:tcPr>
            <w:tcW w:w="5310" w:type="dxa"/>
          </w:tcPr>
          <w:p w14:paraId="7057F12D" w14:textId="77777777" w:rsidR="002B41B2" w:rsidRDefault="002B41B2" w:rsidP="002441B1">
            <w:pPr>
              <w:pStyle w:val="BodyText"/>
              <w:tabs>
                <w:tab w:val="left" w:pos="6120"/>
              </w:tabs>
              <w:spacing w:after="0"/>
              <w:ind w:right="-547" w:firstLine="0"/>
              <w:rPr>
                <w:sz w:val="21"/>
                <w:szCs w:val="21"/>
              </w:rPr>
            </w:pPr>
          </w:p>
          <w:p w14:paraId="78CC4D6C" w14:textId="77777777" w:rsidR="002B41B2" w:rsidRPr="00902D62" w:rsidRDefault="00591B91" w:rsidP="002441B1">
            <w:pPr>
              <w:pStyle w:val="BodyText"/>
              <w:tabs>
                <w:tab w:val="left" w:pos="6120"/>
              </w:tabs>
              <w:spacing w:after="0"/>
              <w:ind w:right="-547" w:firstLine="0"/>
              <w:rPr>
                <w:b/>
                <w:sz w:val="21"/>
                <w:szCs w:val="21"/>
              </w:rPr>
            </w:pPr>
            <w:r w:rsidRPr="00902D62">
              <w:rPr>
                <w:sz w:val="21"/>
                <w:szCs w:val="21"/>
              </w:rPr>
              <w:t>Compiled by:</w:t>
            </w:r>
          </w:p>
          <w:p w14:paraId="50C30EA9" w14:textId="77777777" w:rsidR="002B41B2" w:rsidRPr="00902D62" w:rsidRDefault="002B41B2" w:rsidP="002441B1">
            <w:pPr>
              <w:pStyle w:val="BodyText"/>
              <w:tabs>
                <w:tab w:val="left" w:pos="6120"/>
              </w:tabs>
              <w:spacing w:after="0"/>
              <w:ind w:right="-547" w:firstLine="0"/>
              <w:rPr>
                <w:b/>
                <w:sz w:val="21"/>
                <w:szCs w:val="21"/>
              </w:rPr>
            </w:pPr>
          </w:p>
          <w:p w14:paraId="66164EEC" w14:textId="77777777" w:rsidR="002B41B2" w:rsidRPr="0027026B" w:rsidRDefault="00591B91" w:rsidP="002441B1">
            <w:pPr>
              <w:rPr>
                <w:sz w:val="21"/>
                <w:szCs w:val="21"/>
              </w:rPr>
            </w:pPr>
            <w:r>
              <w:rPr>
                <w:sz w:val="21"/>
                <w:szCs w:val="21"/>
              </w:rPr>
              <w:t>Eric Solon</w:t>
            </w:r>
          </w:p>
          <w:p w14:paraId="00DE924C" w14:textId="77777777" w:rsidR="00995972" w:rsidRPr="00D73A30" w:rsidRDefault="00591B91" w:rsidP="00995972">
            <w:pPr>
              <w:pStyle w:val="BodyText"/>
              <w:tabs>
                <w:tab w:val="left" w:pos="6120"/>
              </w:tabs>
              <w:spacing w:after="0"/>
              <w:ind w:right="-547" w:firstLine="0"/>
              <w:rPr>
                <w:sz w:val="21"/>
                <w:szCs w:val="21"/>
              </w:rPr>
            </w:pPr>
            <w:r>
              <w:rPr>
                <w:sz w:val="21"/>
                <w:szCs w:val="21"/>
              </w:rPr>
              <w:t>Commodore Offshore Operating, LLC</w:t>
            </w:r>
          </w:p>
          <w:p w14:paraId="759F29EC" w14:textId="77777777" w:rsidR="002B41B2" w:rsidRDefault="00591B91" w:rsidP="002441B1">
            <w:pPr>
              <w:rPr>
                <w:sz w:val="21"/>
                <w:szCs w:val="21"/>
              </w:rPr>
            </w:pPr>
            <w:r>
              <w:rPr>
                <w:sz w:val="21"/>
                <w:szCs w:val="21"/>
              </w:rPr>
              <w:t>2107 Research Forest Drive, Suite 250</w:t>
            </w:r>
          </w:p>
          <w:p w14:paraId="76184B67" w14:textId="77777777" w:rsidR="002B41B2" w:rsidRPr="00FB3506" w:rsidRDefault="00591B91" w:rsidP="002441B1">
            <w:pPr>
              <w:rPr>
                <w:sz w:val="21"/>
                <w:szCs w:val="21"/>
              </w:rPr>
            </w:pPr>
            <w:r>
              <w:rPr>
                <w:sz w:val="21"/>
                <w:szCs w:val="21"/>
              </w:rPr>
              <w:t>The Woodlands, Texas 77380</w:t>
            </w:r>
          </w:p>
          <w:p w14:paraId="1D119FC9" w14:textId="77777777" w:rsidR="002B41B2" w:rsidRPr="00FB3506" w:rsidRDefault="00591B91" w:rsidP="002441B1">
            <w:pPr>
              <w:rPr>
                <w:sz w:val="21"/>
                <w:szCs w:val="21"/>
              </w:rPr>
            </w:pPr>
            <w:r>
              <w:rPr>
                <w:sz w:val="21"/>
                <w:szCs w:val="21"/>
              </w:rPr>
              <w:t>(346) 271</w:t>
            </w:r>
            <w:r w:rsidR="0071346F">
              <w:rPr>
                <w:sz w:val="21"/>
                <w:szCs w:val="21"/>
              </w:rPr>
              <w:t>-</w:t>
            </w:r>
            <w:r>
              <w:rPr>
                <w:sz w:val="21"/>
                <w:szCs w:val="21"/>
              </w:rPr>
              <w:t>6262</w:t>
            </w:r>
            <w:r w:rsidR="00FB3506" w:rsidRPr="00FB3506">
              <w:rPr>
                <w:strike/>
                <w:sz w:val="21"/>
                <w:szCs w:val="21"/>
              </w:rPr>
              <w:t xml:space="preserve"> </w:t>
            </w:r>
          </w:p>
          <w:p w14:paraId="482BB51D" w14:textId="77777777" w:rsidR="002B41B2" w:rsidRPr="00FF0690" w:rsidRDefault="00591B91" w:rsidP="00FF0690">
            <w:pPr>
              <w:rPr>
                <w:sz w:val="21"/>
                <w:szCs w:val="21"/>
              </w:rPr>
            </w:pPr>
            <w:r>
              <w:rPr>
                <w:sz w:val="21"/>
                <w:szCs w:val="21"/>
              </w:rPr>
              <w:t>eric</w:t>
            </w:r>
            <w:r w:rsidR="00365FE0" w:rsidRPr="00FF0690">
              <w:rPr>
                <w:sz w:val="21"/>
                <w:szCs w:val="21"/>
              </w:rPr>
              <w:t>.</w:t>
            </w:r>
            <w:r>
              <w:rPr>
                <w:sz w:val="21"/>
                <w:szCs w:val="21"/>
              </w:rPr>
              <w:t>solon</w:t>
            </w:r>
            <w:r w:rsidR="00365FE0" w:rsidRPr="00FF0690">
              <w:rPr>
                <w:sz w:val="21"/>
                <w:szCs w:val="21"/>
              </w:rPr>
              <w:t>@</w:t>
            </w:r>
            <w:r>
              <w:rPr>
                <w:sz w:val="21"/>
                <w:szCs w:val="21"/>
              </w:rPr>
              <w:t>commodoreoffshore.com</w:t>
            </w:r>
            <w:r w:rsidR="00995972" w:rsidRPr="00FF0690">
              <w:rPr>
                <w:sz w:val="21"/>
                <w:szCs w:val="21"/>
              </w:rPr>
              <w:t xml:space="preserve"> </w:t>
            </w:r>
          </w:p>
        </w:tc>
      </w:tr>
    </w:tbl>
    <w:p w14:paraId="7A3F3E72" w14:textId="77777777" w:rsidR="0048451E" w:rsidRDefault="0048451E">
      <w:pPr>
        <w:pStyle w:val="BodyText"/>
        <w:ind w:firstLine="0"/>
        <w:jc w:val="center"/>
        <w:rPr>
          <w:b/>
          <w:sz w:val="32"/>
          <w:szCs w:val="32"/>
        </w:rPr>
      </w:pPr>
    </w:p>
    <w:p w14:paraId="674B94A5" w14:textId="77777777" w:rsidR="002B41B2" w:rsidRDefault="002B41B2">
      <w:pPr>
        <w:pStyle w:val="BodyText"/>
        <w:ind w:firstLine="0"/>
        <w:jc w:val="center"/>
        <w:rPr>
          <w:b/>
          <w:sz w:val="32"/>
          <w:szCs w:val="32"/>
        </w:rPr>
      </w:pPr>
    </w:p>
    <w:p w14:paraId="59927A3F" w14:textId="77777777" w:rsidR="002B41B2" w:rsidRDefault="002B41B2">
      <w:pPr>
        <w:pStyle w:val="BodyText"/>
        <w:ind w:firstLine="0"/>
        <w:jc w:val="center"/>
        <w:rPr>
          <w:b/>
          <w:sz w:val="32"/>
          <w:szCs w:val="32"/>
        </w:rPr>
      </w:pPr>
    </w:p>
    <w:p w14:paraId="6368A9D6" w14:textId="77777777" w:rsidR="002B41B2" w:rsidRDefault="002B41B2">
      <w:pPr>
        <w:pStyle w:val="BodyText"/>
        <w:ind w:firstLine="0"/>
        <w:jc w:val="center"/>
        <w:rPr>
          <w:b/>
          <w:sz w:val="32"/>
          <w:szCs w:val="32"/>
        </w:rPr>
      </w:pPr>
    </w:p>
    <w:p w14:paraId="4148669C" w14:textId="77777777" w:rsidR="002B41B2" w:rsidRDefault="002B41B2">
      <w:pPr>
        <w:pStyle w:val="BodyText"/>
        <w:ind w:firstLine="0"/>
        <w:jc w:val="center"/>
        <w:rPr>
          <w:b/>
          <w:sz w:val="32"/>
          <w:szCs w:val="32"/>
        </w:rPr>
      </w:pPr>
    </w:p>
    <w:p w14:paraId="11954FC8" w14:textId="77777777" w:rsidR="002B41B2" w:rsidRDefault="002B41B2">
      <w:pPr>
        <w:pStyle w:val="BodyText"/>
        <w:ind w:firstLine="0"/>
        <w:jc w:val="center"/>
        <w:rPr>
          <w:b/>
          <w:sz w:val="32"/>
          <w:szCs w:val="32"/>
        </w:rPr>
      </w:pPr>
    </w:p>
    <w:p w14:paraId="28226EB8" w14:textId="77777777" w:rsidR="0048451E" w:rsidRDefault="0048451E">
      <w:pPr>
        <w:pStyle w:val="BodyText"/>
        <w:ind w:firstLine="0"/>
        <w:jc w:val="center"/>
        <w:rPr>
          <w:b/>
          <w:sz w:val="32"/>
          <w:szCs w:val="32"/>
        </w:rPr>
      </w:pPr>
    </w:p>
    <w:p w14:paraId="4BFE5220" w14:textId="77777777" w:rsidR="0048451E" w:rsidRDefault="00591B91">
      <w:pPr>
        <w:pStyle w:val="BodyText"/>
        <w:ind w:firstLine="0"/>
        <w:jc w:val="center"/>
        <w:rPr>
          <w:b/>
          <w:sz w:val="32"/>
          <w:szCs w:val="32"/>
        </w:rPr>
      </w:pPr>
      <w:r>
        <w:rPr>
          <w:b/>
          <w:sz w:val="32"/>
          <w:szCs w:val="32"/>
        </w:rPr>
        <w:t>TABLE OF RATES</w:t>
      </w:r>
    </w:p>
    <w:p w14:paraId="76A161D3" w14:textId="77777777" w:rsidR="0048451E" w:rsidRDefault="00591B91">
      <w:pPr>
        <w:pStyle w:val="BodyText"/>
        <w:ind w:firstLine="0"/>
      </w:pPr>
      <w:r>
        <w:rPr>
          <w:noProof/>
        </w:rPr>
        <mc:AlternateContent>
          <mc:Choice Requires="wps">
            <w:drawing>
              <wp:anchor distT="0" distB="0" distL="114300" distR="114300" simplePos="0" relativeHeight="251662336" behindDoc="0" locked="0" layoutInCell="1" allowOverlap="1" wp14:anchorId="11EBC77A" wp14:editId="1D505E53">
                <wp:simplePos x="0" y="0"/>
                <wp:positionH relativeFrom="column">
                  <wp:posOffset>0</wp:posOffset>
                </wp:positionH>
                <wp:positionV relativeFrom="paragraph">
                  <wp:posOffset>231140</wp:posOffset>
                </wp:positionV>
                <wp:extent cx="5943600" cy="0"/>
                <wp:effectExtent l="9525" t="7620" r="9525" b="1143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9" o:spid="_x0000_s1030" style="mso-height-percent:0;mso-height-relative:page;mso-width-percent:0;mso-width-relative:page;mso-wrap-distance-bottom:0;mso-wrap-distance-left:9pt;mso-wrap-distance-right:9pt;mso-wrap-distance-top:0;mso-wrap-style:square;position:absolute;visibility:visible;z-index:251663360" from="0,18.2pt" to="468pt,18.2pt"/>
            </w:pict>
          </mc:Fallback>
        </mc:AlternateContent>
      </w:r>
    </w:p>
    <w:p w14:paraId="2832D171" w14:textId="77777777" w:rsidR="0048451E" w:rsidRDefault="00591B91">
      <w:pPr>
        <w:pStyle w:val="BodyText"/>
        <w:tabs>
          <w:tab w:val="left" w:pos="4500"/>
          <w:tab w:val="left" w:pos="7920"/>
        </w:tabs>
        <w:ind w:firstLine="0"/>
        <w:rPr>
          <w:b/>
        </w:rPr>
      </w:pPr>
      <w:r>
        <w:rPr>
          <w:b/>
        </w:rPr>
        <w:t>FROM</w:t>
      </w:r>
      <w:r>
        <w:rPr>
          <w:b/>
        </w:rPr>
        <w:tab/>
        <w:t>TO</w:t>
      </w:r>
      <w:r>
        <w:rPr>
          <w:b/>
        </w:rPr>
        <w:tab/>
        <w:t>RATE</w:t>
      </w:r>
      <w:r>
        <w:rPr>
          <w:rStyle w:val="FootnoteReference"/>
          <w:b/>
        </w:rPr>
        <w:footnoteReference w:id="1"/>
      </w:r>
    </w:p>
    <w:p w14:paraId="4099A435" w14:textId="77777777" w:rsidR="0048451E" w:rsidRDefault="00591B91">
      <w:pPr>
        <w:pStyle w:val="BodyText"/>
        <w:tabs>
          <w:tab w:val="left" w:pos="720"/>
          <w:tab w:val="left" w:pos="5580"/>
        </w:tabs>
        <w:ind w:firstLine="0"/>
      </w:pPr>
      <w:r>
        <w:rPr>
          <w:noProof/>
        </w:rPr>
        <mc:AlternateContent>
          <mc:Choice Requires="wps">
            <w:drawing>
              <wp:anchor distT="0" distB="0" distL="114300" distR="114300" simplePos="0" relativeHeight="251664384" behindDoc="0" locked="0" layoutInCell="1" allowOverlap="1" wp14:anchorId="2F3F692D" wp14:editId="2EB2A0B7">
                <wp:simplePos x="0" y="0"/>
                <wp:positionH relativeFrom="column">
                  <wp:posOffset>0</wp:posOffset>
                </wp:positionH>
                <wp:positionV relativeFrom="paragraph">
                  <wp:posOffset>147320</wp:posOffset>
                </wp:positionV>
                <wp:extent cx="5943600" cy="0"/>
                <wp:effectExtent l="9525" t="7620" r="9525"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0" o:spid="_x0000_s1031" style="mso-height-percent:0;mso-height-relative:page;mso-width-percent:0;mso-width-relative:page;mso-wrap-distance-bottom:0;mso-wrap-distance-left:9pt;mso-wrap-distance-right:9pt;mso-wrap-distance-top:0;mso-wrap-style:square;position:absolute;visibility:visible;z-index:251665408" from="0,11.6pt" to="468pt,11.6pt"/>
            </w:pict>
          </mc:Fallback>
        </mc:AlternateContent>
      </w:r>
    </w:p>
    <w:p w14:paraId="613D5C05" w14:textId="77777777" w:rsidR="0048451E" w:rsidRDefault="0048451E">
      <w:pPr>
        <w:pStyle w:val="BodyText"/>
        <w:tabs>
          <w:tab w:val="left" w:pos="720"/>
          <w:tab w:val="left" w:pos="5580"/>
        </w:tabs>
        <w:ind w:firstLine="0"/>
      </w:pPr>
    </w:p>
    <w:p w14:paraId="0A0012B2" w14:textId="77777777" w:rsidR="0048451E" w:rsidRDefault="0048451E">
      <w:pPr>
        <w:pStyle w:val="BodyText"/>
        <w:tabs>
          <w:tab w:val="left" w:pos="720"/>
          <w:tab w:val="left" w:pos="5580"/>
        </w:tabs>
        <w:ind w:firstLine="0"/>
      </w:pPr>
    </w:p>
    <w:p w14:paraId="3FD9F933" w14:textId="59815C25" w:rsidR="0048451E" w:rsidRDefault="00591B91" w:rsidP="008E481A">
      <w:pPr>
        <w:pStyle w:val="BodyText"/>
        <w:tabs>
          <w:tab w:val="left" w:pos="4500"/>
          <w:tab w:val="left" w:pos="7740"/>
        </w:tabs>
        <w:ind w:firstLine="0"/>
      </w:pPr>
      <w:r>
        <w:t>South Pass</w:t>
      </w:r>
      <w:r>
        <w:tab/>
        <w:t>West Delta</w:t>
      </w:r>
      <w:r>
        <w:tab/>
      </w:r>
      <w:r w:rsidRPr="003E2DB3">
        <w:rPr>
          <w:b/>
        </w:rPr>
        <w:t>[</w:t>
      </w:r>
      <w:r>
        <w:rPr>
          <w:b/>
        </w:rPr>
        <w:t>I</w:t>
      </w:r>
      <w:r w:rsidRPr="003E2DB3">
        <w:rPr>
          <w:b/>
        </w:rPr>
        <w:t>]</w:t>
      </w:r>
      <w:r w:rsidR="008628A7" w:rsidRPr="003E2DB3">
        <w:rPr>
          <w:b/>
        </w:rPr>
        <w:t xml:space="preserve"> </w:t>
      </w:r>
      <w:r w:rsidR="005A0CF9" w:rsidRPr="00A96E1E">
        <w:t>2</w:t>
      </w:r>
      <w:r w:rsidR="00931293" w:rsidRPr="00A96E1E">
        <w:t>25.16</w:t>
      </w:r>
      <w:r>
        <w:rPr>
          <w:rStyle w:val="FootnoteReference"/>
        </w:rPr>
        <w:footnoteReference w:id="2"/>
      </w:r>
    </w:p>
    <w:p w14:paraId="2839FEC2" w14:textId="77777777" w:rsidR="0048451E" w:rsidRDefault="00591B91">
      <w:pPr>
        <w:pStyle w:val="BodyText"/>
        <w:tabs>
          <w:tab w:val="left" w:pos="4500"/>
          <w:tab w:val="left" w:pos="7920"/>
        </w:tabs>
        <w:ind w:firstLine="0"/>
      </w:pPr>
      <w:r>
        <w:t>OCS Louisiana Block Nos. 86</w:t>
      </w:r>
      <w:r>
        <w:tab/>
        <w:t>Receiving Station,</w:t>
      </w:r>
    </w:p>
    <w:p w14:paraId="53EF1B29" w14:textId="77777777" w:rsidR="0048451E" w:rsidRDefault="00591B91">
      <w:pPr>
        <w:pStyle w:val="BodyText"/>
        <w:tabs>
          <w:tab w:val="left" w:pos="4500"/>
          <w:tab w:val="left" w:pos="7920"/>
        </w:tabs>
        <w:ind w:firstLine="0"/>
      </w:pPr>
      <w:r>
        <w:t>Platform C, 87, Platform D</w:t>
      </w:r>
      <w:r w:rsidR="00275EBE">
        <w:t xml:space="preserve"> 88,</w:t>
      </w:r>
      <w:r>
        <w:tab/>
        <w:t>Plaquemines Parish</w:t>
      </w:r>
    </w:p>
    <w:p w14:paraId="16F1E710" w14:textId="77777777" w:rsidR="00275EBE" w:rsidRDefault="00591B91">
      <w:pPr>
        <w:pStyle w:val="BodyText"/>
        <w:tabs>
          <w:tab w:val="left" w:pos="4500"/>
          <w:tab w:val="left" w:pos="7920"/>
        </w:tabs>
        <w:ind w:firstLine="0"/>
      </w:pPr>
      <w:r>
        <w:t xml:space="preserve">subsea tie-in 89, Platform B and </w:t>
      </w:r>
      <w:r>
        <w:tab/>
        <w:t>Louisiana</w:t>
      </w:r>
    </w:p>
    <w:p w14:paraId="593A0B41" w14:textId="77777777" w:rsidR="0048451E" w:rsidRDefault="00591B91">
      <w:pPr>
        <w:pStyle w:val="BodyText"/>
        <w:tabs>
          <w:tab w:val="left" w:pos="4500"/>
          <w:tab w:val="left" w:pos="7920"/>
        </w:tabs>
        <w:ind w:firstLine="0"/>
      </w:pPr>
      <w:r>
        <w:t>West</w:t>
      </w:r>
      <w:r w:rsidR="00275EBE">
        <w:t xml:space="preserve"> Delta Bock Nos. 105 and 125</w:t>
      </w:r>
      <w:r>
        <w:tab/>
      </w:r>
    </w:p>
    <w:sectPr w:rsidR="0048451E" w:rsidSect="00931293">
      <w:headerReference w:type="even" r:id="rId7"/>
      <w:headerReference w:type="default" r:id="rId8"/>
      <w:footerReference w:type="even" r:id="rId9"/>
      <w:footerReference w:type="default" r:id="rId10"/>
      <w:headerReference w:type="first" r:id="rId11"/>
      <w:footerReference w:type="first" r:id="rId12"/>
      <w:pgSz w:w="12240" w:h="15840" w:code="1"/>
      <w:pgMar w:top="720" w:right="1440" w:bottom="1296" w:left="1440" w:header="440" w:footer="288" w:gutter="0"/>
      <w:pgBorders w:offsetFrom="page">
        <w:top w:val="single" w:sz="24" w:space="24" w:color="auto"/>
        <w:left w:val="single" w:sz="24" w:space="24" w:color="auto"/>
        <w:bottom w:val="single" w:sz="24" w:space="24" w:color="auto"/>
        <w:right w:val="single" w:sz="24" w:space="24" w:color="auto"/>
      </w:pgBorders>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40103" w14:textId="77777777" w:rsidR="0006725D" w:rsidRDefault="0006725D">
      <w:r>
        <w:separator/>
      </w:r>
    </w:p>
  </w:endnote>
  <w:endnote w:type="continuationSeparator" w:id="0">
    <w:p w14:paraId="7F6B9B96" w14:textId="77777777" w:rsidR="0006725D" w:rsidRDefault="00067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A7F05" w14:textId="77777777" w:rsidR="00767F24" w:rsidRDefault="00767F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77EBB" w14:textId="77777777" w:rsidR="0048451E" w:rsidRDefault="00591B91" w:rsidP="0055633A">
    <w:pPr>
      <w:pStyle w:val="Footer"/>
      <w:jc w:val="center"/>
    </w:pPr>
    <w: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349E" w14:textId="77777777" w:rsidR="00767F24" w:rsidRDefault="00767F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53679" w14:textId="77777777" w:rsidR="0006725D" w:rsidRDefault="0006725D">
      <w:r>
        <w:separator/>
      </w:r>
    </w:p>
  </w:footnote>
  <w:footnote w:type="continuationSeparator" w:id="0">
    <w:p w14:paraId="18DD0A5F" w14:textId="77777777" w:rsidR="0006725D" w:rsidRDefault="0006725D">
      <w:r>
        <w:continuationSeparator/>
      </w:r>
    </w:p>
  </w:footnote>
  <w:footnote w:id="1">
    <w:p w14:paraId="553D1540" w14:textId="77777777" w:rsidR="00946A54" w:rsidRDefault="00591B91">
      <w:pPr>
        <w:pStyle w:val="FootnoteText"/>
        <w:spacing w:after="60"/>
        <w:ind w:left="288" w:hanging="288"/>
      </w:pPr>
      <w:r>
        <w:rPr>
          <w:rStyle w:val="FootnoteReference"/>
          <w:sz w:val="20"/>
        </w:rPr>
        <w:footnoteRef/>
      </w:r>
      <w:r>
        <w:rPr>
          <w:sz w:val="20"/>
        </w:rPr>
        <w:t xml:space="preserve"> </w:t>
      </w:r>
      <w:r>
        <w:rPr>
          <w:sz w:val="20"/>
        </w:rPr>
        <w:tab/>
        <w:t>All rates are stated in cents Per Barrel of 42 United States Gallons.</w:t>
      </w:r>
    </w:p>
  </w:footnote>
  <w:footnote w:id="2">
    <w:p w14:paraId="23652E90" w14:textId="77777777" w:rsidR="0048451E" w:rsidRDefault="00591B91">
      <w:pPr>
        <w:pStyle w:val="FootnoteText"/>
        <w:ind w:left="288" w:hanging="288"/>
        <w:jc w:val="both"/>
        <w:rPr>
          <w:sz w:val="20"/>
        </w:rPr>
      </w:pPr>
      <w:r>
        <w:rPr>
          <w:rStyle w:val="FootnoteReference"/>
          <w:sz w:val="20"/>
        </w:rPr>
        <w:footnoteRef/>
      </w:r>
      <w:r>
        <w:t xml:space="preserve"> </w:t>
      </w:r>
      <w:r>
        <w:tab/>
      </w:r>
      <w:r>
        <w:rPr>
          <w:sz w:val="20"/>
        </w:rPr>
        <w:t xml:space="preserve">Volume Discount Rate.  A Volume Discount Rate of </w:t>
      </w:r>
      <w:r w:rsidRPr="00880E87">
        <w:rPr>
          <w:b/>
          <w:sz w:val="20"/>
        </w:rPr>
        <w:t>[U]</w:t>
      </w:r>
      <w:r w:rsidRPr="00880E87">
        <w:rPr>
          <w:sz w:val="20"/>
        </w:rPr>
        <w:t xml:space="preserve"> 30.00</w:t>
      </w:r>
      <w:r>
        <w:rPr>
          <w:sz w:val="20"/>
        </w:rPr>
        <w:t xml:space="preserve"> cents per barrel will apply for all volumes tendered by shippers that maintain a minimum average volume of 500 barrels/day for each calendar month.  Shippers nominating under the Volume Discount Rate whose average volumes for a calendar month fall below the required minimum volume will nonetheless qualify for the Volume Discount Rate if the shortfall occurs due to circumstances outside their control and the shipper submits make-up volumes within six months of the month in which the shortfall occurred.</w:t>
      </w:r>
    </w:p>
    <w:p w14:paraId="7BB81CE1" w14:textId="77777777" w:rsidR="0048451E" w:rsidRDefault="0048451E">
      <w:pPr>
        <w:pStyle w:val="FootnoteText"/>
        <w:ind w:left="288" w:hanging="288"/>
        <w:jc w:val="both"/>
        <w:rPr>
          <w:sz w:val="20"/>
        </w:rPr>
      </w:pPr>
    </w:p>
    <w:p w14:paraId="6138EA62" w14:textId="77777777" w:rsidR="002807BB" w:rsidRDefault="002807BB" w:rsidP="002807BB">
      <w:pPr>
        <w:pStyle w:val="FootnoteText"/>
        <w:pBdr>
          <w:top w:val="single" w:sz="4" w:space="1" w:color="auto"/>
        </w:pBdr>
        <w:ind w:left="288" w:hanging="288"/>
        <w:jc w:val="both"/>
        <w:rPr>
          <w:sz w:val="20"/>
        </w:rPr>
      </w:pPr>
    </w:p>
    <w:p w14:paraId="5F849B2D" w14:textId="77777777" w:rsidR="002807BB" w:rsidRPr="000A6C59" w:rsidRDefault="00591B91">
      <w:pPr>
        <w:pStyle w:val="FootnoteText"/>
        <w:ind w:left="288" w:hanging="288"/>
        <w:jc w:val="both"/>
        <w:rPr>
          <w:b/>
          <w:sz w:val="20"/>
        </w:rPr>
      </w:pPr>
      <w:r w:rsidRPr="000A6C59">
        <w:rPr>
          <w:b/>
          <w:sz w:val="20"/>
        </w:rPr>
        <w:t>EXPLANATION OF REFERENCE MARKS:</w:t>
      </w:r>
    </w:p>
    <w:p w14:paraId="7D41E490" w14:textId="77777777" w:rsidR="00995972" w:rsidRDefault="00591B91" w:rsidP="000B1760">
      <w:pPr>
        <w:pStyle w:val="FootnoteText"/>
        <w:ind w:left="540" w:hanging="540"/>
        <w:jc w:val="both"/>
        <w:rPr>
          <w:sz w:val="20"/>
        </w:rPr>
      </w:pPr>
      <w:r>
        <w:rPr>
          <w:sz w:val="20"/>
        </w:rPr>
        <w:t>[</w:t>
      </w:r>
      <w:r w:rsidR="00DF3DEE">
        <w:rPr>
          <w:sz w:val="20"/>
        </w:rPr>
        <w:t>C</w:t>
      </w:r>
      <w:r>
        <w:rPr>
          <w:sz w:val="20"/>
        </w:rPr>
        <w:t xml:space="preserve">]     </w:t>
      </w:r>
      <w:r w:rsidR="00DF3DEE">
        <w:rPr>
          <w:sz w:val="20"/>
        </w:rPr>
        <w:t>Cancel</w:t>
      </w:r>
    </w:p>
    <w:p w14:paraId="63EA52A2" w14:textId="77777777" w:rsidR="00365FE0" w:rsidRDefault="00591B91" w:rsidP="000B1760">
      <w:pPr>
        <w:pStyle w:val="FootnoteText"/>
        <w:ind w:left="540" w:hanging="540"/>
        <w:jc w:val="both"/>
        <w:rPr>
          <w:sz w:val="20"/>
        </w:rPr>
      </w:pPr>
      <w:r>
        <w:rPr>
          <w:sz w:val="20"/>
        </w:rPr>
        <w:t>[N]</w:t>
      </w:r>
      <w:r>
        <w:rPr>
          <w:sz w:val="20"/>
        </w:rPr>
        <w:tab/>
        <w:t>New</w:t>
      </w:r>
    </w:p>
    <w:p w14:paraId="2F710777" w14:textId="77777777" w:rsidR="0071346F" w:rsidRPr="00A96E1E" w:rsidRDefault="00591B91" w:rsidP="0071346F">
      <w:pPr>
        <w:pStyle w:val="FootnoteText"/>
        <w:ind w:left="540" w:hanging="540"/>
        <w:jc w:val="both"/>
        <w:rPr>
          <w:sz w:val="20"/>
        </w:rPr>
      </w:pPr>
      <w:r w:rsidRPr="00A96E1E">
        <w:rPr>
          <w:sz w:val="20"/>
        </w:rPr>
        <w:t xml:space="preserve">[I] </w:t>
      </w:r>
      <w:r w:rsidRPr="00A96E1E">
        <w:rPr>
          <w:sz w:val="20"/>
        </w:rPr>
        <w:tab/>
        <w:t>Increased rate</w:t>
      </w:r>
    </w:p>
    <w:p w14:paraId="1E382850" w14:textId="77777777" w:rsidR="00CA7B08" w:rsidRDefault="00591B91">
      <w:pPr>
        <w:pStyle w:val="FootnoteText"/>
        <w:ind w:left="540" w:hanging="540"/>
        <w:jc w:val="both"/>
        <w:rPr>
          <w:sz w:val="20"/>
        </w:rPr>
      </w:pPr>
      <w:r>
        <w:rPr>
          <w:sz w:val="20"/>
        </w:rPr>
        <w:t>[U]     Unchanged rate</w:t>
      </w:r>
    </w:p>
    <w:p w14:paraId="6B6F54DC" w14:textId="77777777" w:rsidR="00365FE0" w:rsidRDefault="00591B91">
      <w:pPr>
        <w:pStyle w:val="FootnoteText"/>
        <w:ind w:left="540" w:hanging="540"/>
        <w:jc w:val="both"/>
        <w:rPr>
          <w:sz w:val="20"/>
        </w:rPr>
      </w:pPr>
      <w:r>
        <w:rPr>
          <w:sz w:val="20"/>
        </w:rPr>
        <w:t>[W]</w:t>
      </w:r>
      <w:r>
        <w:rPr>
          <w:sz w:val="20"/>
        </w:rPr>
        <w:tab/>
        <w:t>Change in wording only</w:t>
      </w:r>
    </w:p>
    <w:p w14:paraId="291766EC" w14:textId="77777777" w:rsidR="00946A54" w:rsidRDefault="00946A54">
      <w:pPr>
        <w:pStyle w:val="FootnoteText"/>
        <w:ind w:left="540" w:hanging="540"/>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B076" w14:textId="77777777" w:rsidR="00767F24" w:rsidRDefault="00767F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06BA" w14:textId="77777777" w:rsidR="00767F24" w:rsidRDefault="00767F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CC25" w14:textId="77777777" w:rsidR="00767F24" w:rsidRDefault="00767F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FF"/>
    <w:lvl w:ilvl="0">
      <w:start w:val="1"/>
      <w:numFmt w:val="bullet"/>
      <w:pStyle w:val="ListBullet3"/>
      <w:lvlText w:val=""/>
      <w:lvlJc w:val="left"/>
      <w:pPr>
        <w:tabs>
          <w:tab w:val="num" w:pos="1800"/>
        </w:tabs>
        <w:ind w:left="1800" w:hanging="360"/>
      </w:pPr>
      <w:rPr>
        <w:rFonts w:ascii="Symbol" w:hAnsi="Symbol" w:hint="default"/>
        <w:sz w:val="20"/>
      </w:rPr>
    </w:lvl>
  </w:abstractNum>
  <w:abstractNum w:abstractNumId="1" w15:restartNumberingAfterBreak="0">
    <w:nsid w:val="FFFFFF81"/>
    <w:multiLevelType w:val="singleLevel"/>
    <w:tmpl w:val="FFFFFFFF"/>
    <w:lvl w:ilvl="0">
      <w:start w:val="1"/>
      <w:numFmt w:val="bullet"/>
      <w:lvlText w:val=""/>
      <w:lvlJc w:val="left"/>
      <w:pPr>
        <w:tabs>
          <w:tab w:val="num" w:pos="1440"/>
        </w:tabs>
        <w:ind w:left="1440" w:hanging="360"/>
      </w:pPr>
      <w:rPr>
        <w:rFonts w:ascii="Symbol" w:hAnsi="Symbol" w:hint="default"/>
        <w:sz w:val="20"/>
      </w:rPr>
    </w:lvl>
  </w:abstractNum>
  <w:abstractNum w:abstractNumId="2" w15:restartNumberingAfterBreak="0">
    <w:nsid w:val="FFFFFF82"/>
    <w:multiLevelType w:val="singleLevel"/>
    <w:tmpl w:val="FFFFFFFF"/>
    <w:lvl w:ilvl="0">
      <w:start w:val="1"/>
      <w:numFmt w:val="bullet"/>
      <w:pStyle w:val="ListBullet2"/>
      <w:lvlText w:val=""/>
      <w:lvlJc w:val="left"/>
      <w:pPr>
        <w:tabs>
          <w:tab w:val="num" w:pos="1080"/>
        </w:tabs>
        <w:ind w:left="1080" w:hanging="360"/>
      </w:pPr>
      <w:rPr>
        <w:rFonts w:ascii="Symbol" w:hAnsi="Symbol" w:hint="default"/>
        <w:sz w:val="20"/>
      </w:rPr>
    </w:lvl>
  </w:abstractNum>
  <w:abstractNum w:abstractNumId="3" w15:restartNumberingAfterBreak="0">
    <w:nsid w:val="FFFFFF83"/>
    <w:multiLevelType w:val="singleLevel"/>
    <w:tmpl w:val="FFFFFFFF"/>
    <w:lvl w:ilvl="0">
      <w:start w:val="1"/>
      <w:numFmt w:val="bullet"/>
      <w:lvlText w:val=""/>
      <w:lvlJc w:val="left"/>
      <w:pPr>
        <w:tabs>
          <w:tab w:val="num" w:pos="720"/>
        </w:tabs>
        <w:ind w:left="720" w:hanging="360"/>
      </w:pPr>
      <w:rPr>
        <w:rFonts w:ascii="Symbol" w:hAnsi="Symbol" w:hint="default"/>
        <w:sz w:val="20"/>
      </w:rPr>
    </w:lvl>
  </w:abstractNum>
  <w:abstractNum w:abstractNumId="4" w15:restartNumberingAfterBreak="0">
    <w:nsid w:val="FFFFFF88"/>
    <w:multiLevelType w:val="singleLevel"/>
    <w:tmpl w:val="FFFFFFFF"/>
    <w:lvl w:ilvl="0">
      <w:start w:val="1"/>
      <w:numFmt w:val="decimal"/>
      <w:pStyle w:val="ListBullet4"/>
      <w:lvlText w:val="%1."/>
      <w:lvlJc w:val="left"/>
      <w:pPr>
        <w:tabs>
          <w:tab w:val="num" w:pos="720"/>
        </w:tabs>
        <w:ind w:firstLine="720"/>
      </w:pPr>
      <w:rPr>
        <w:rFonts w:cs="Times New Roman" w:hint="default"/>
      </w:rPr>
    </w:lvl>
  </w:abstractNum>
  <w:abstractNum w:abstractNumId="5" w15:restartNumberingAfterBreak="0">
    <w:nsid w:val="FFFFFF89"/>
    <w:multiLevelType w:val="singleLevel"/>
    <w:tmpl w:val="FFFFFFFF"/>
    <w:lvl w:ilvl="0">
      <w:start w:val="1"/>
      <w:numFmt w:val="bullet"/>
      <w:lvlText w:val=""/>
      <w:lvlJc w:val="left"/>
      <w:pPr>
        <w:tabs>
          <w:tab w:val="num" w:pos="360"/>
        </w:tabs>
        <w:ind w:left="360" w:hanging="360"/>
      </w:pPr>
      <w:rPr>
        <w:rFonts w:ascii="Symbol" w:hAnsi="Symbol" w:hint="default"/>
        <w:sz w:val="20"/>
      </w:rPr>
    </w:lvl>
  </w:abstractNum>
  <w:num w:numId="1" w16cid:durableId="607276967">
    <w:abstractNumId w:val="3"/>
  </w:num>
  <w:num w:numId="2" w16cid:durableId="1821922353">
    <w:abstractNumId w:val="2"/>
  </w:num>
  <w:num w:numId="3" w16cid:durableId="1823082274">
    <w:abstractNumId w:val="1"/>
  </w:num>
  <w:num w:numId="4" w16cid:durableId="1450973691">
    <w:abstractNumId w:val="0"/>
  </w:num>
  <w:num w:numId="5" w16cid:durableId="971447041">
    <w:abstractNumId w:val="5"/>
  </w:num>
  <w:num w:numId="6" w16cid:durableId="1085301564">
    <w:abstractNumId w:val="4"/>
  </w:num>
  <w:num w:numId="7" w16cid:durableId="1685545885">
    <w:abstractNumId w:val="3"/>
  </w:num>
  <w:num w:numId="8" w16cid:durableId="1443107294">
    <w:abstractNumId w:val="2"/>
  </w:num>
  <w:num w:numId="9" w16cid:durableId="2017344241">
    <w:abstractNumId w:val="1"/>
  </w:num>
  <w:num w:numId="10" w16cid:durableId="1542011250">
    <w:abstractNumId w:val="0"/>
  </w:num>
  <w:num w:numId="11" w16cid:durableId="1146628393">
    <w:abstractNumId w:val="5"/>
  </w:num>
  <w:num w:numId="12" w16cid:durableId="1338465793">
    <w:abstractNumId w:val="4"/>
  </w:num>
  <w:num w:numId="13" w16cid:durableId="867067218">
    <w:abstractNumId w:val="3"/>
  </w:num>
  <w:num w:numId="14" w16cid:durableId="1679650901">
    <w:abstractNumId w:val="2"/>
  </w:num>
  <w:num w:numId="15" w16cid:durableId="1393767693">
    <w:abstractNumId w:val="1"/>
  </w:num>
  <w:num w:numId="16" w16cid:durableId="1309440807">
    <w:abstractNumId w:val="0"/>
  </w:num>
  <w:num w:numId="17" w16cid:durableId="1525749628">
    <w:abstractNumId w:val="5"/>
  </w:num>
  <w:num w:numId="18" w16cid:durableId="461459802">
    <w:abstractNumId w:val="4"/>
  </w:num>
  <w:num w:numId="19" w16cid:durableId="188297164">
    <w:abstractNumId w:val="3"/>
  </w:num>
  <w:num w:numId="20" w16cid:durableId="537930366">
    <w:abstractNumId w:val="2"/>
  </w:num>
  <w:num w:numId="21" w16cid:durableId="2137985458">
    <w:abstractNumId w:val="1"/>
  </w:num>
  <w:num w:numId="22" w16cid:durableId="1501430455">
    <w:abstractNumId w:val="0"/>
  </w:num>
  <w:num w:numId="23" w16cid:durableId="45879491">
    <w:abstractNumId w:val="5"/>
  </w:num>
  <w:num w:numId="24" w16cid:durableId="223029861">
    <w:abstractNumId w:val="4"/>
  </w:num>
  <w:num w:numId="25" w16cid:durableId="1936086662">
    <w:abstractNumId w:val="3"/>
  </w:num>
  <w:num w:numId="26" w16cid:durableId="2086217946">
    <w:abstractNumId w:val="2"/>
  </w:num>
  <w:num w:numId="27" w16cid:durableId="1757631368">
    <w:abstractNumId w:val="1"/>
  </w:num>
  <w:num w:numId="28" w16cid:durableId="1999378570">
    <w:abstractNumId w:val="0"/>
  </w:num>
  <w:num w:numId="29" w16cid:durableId="88812987">
    <w:abstractNumId w:val="5"/>
  </w:num>
  <w:num w:numId="30" w16cid:durableId="954097525">
    <w:abstractNumId w:val="4"/>
  </w:num>
  <w:num w:numId="31" w16cid:durableId="1207256473">
    <w:abstractNumId w:val="3"/>
  </w:num>
  <w:num w:numId="32" w16cid:durableId="1306205328">
    <w:abstractNumId w:val="3"/>
  </w:num>
  <w:num w:numId="33" w16cid:durableId="624581831">
    <w:abstractNumId w:val="2"/>
  </w:num>
  <w:num w:numId="34" w16cid:durableId="855539660">
    <w:abstractNumId w:val="2"/>
  </w:num>
  <w:num w:numId="35" w16cid:durableId="1892034199">
    <w:abstractNumId w:val="1"/>
  </w:num>
  <w:num w:numId="36" w16cid:durableId="1944410055">
    <w:abstractNumId w:val="1"/>
  </w:num>
  <w:num w:numId="37" w16cid:durableId="884289612">
    <w:abstractNumId w:val="0"/>
  </w:num>
  <w:num w:numId="38" w16cid:durableId="66538832">
    <w:abstractNumId w:val="0"/>
  </w:num>
  <w:num w:numId="39" w16cid:durableId="1415274820">
    <w:abstractNumId w:val="5"/>
  </w:num>
  <w:num w:numId="40" w16cid:durableId="2033023915">
    <w:abstractNumId w:val="5"/>
  </w:num>
  <w:num w:numId="41" w16cid:durableId="450636907">
    <w:abstractNumId w:val="4"/>
  </w:num>
  <w:num w:numId="42" w16cid:durableId="533544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IDClientMatter" w:val="False"/>
    <w:docVar w:name="DocIDType" w:val="AllPages"/>
  </w:docVars>
  <w:rsids>
    <w:rsidRoot w:val="00FD298F"/>
    <w:rsid w:val="00001D84"/>
    <w:rsid w:val="0001544F"/>
    <w:rsid w:val="00037513"/>
    <w:rsid w:val="0006725D"/>
    <w:rsid w:val="0009512C"/>
    <w:rsid w:val="000A6C59"/>
    <w:rsid w:val="000B1760"/>
    <w:rsid w:val="000C5BBC"/>
    <w:rsid w:val="000C5C62"/>
    <w:rsid w:val="000D1649"/>
    <w:rsid w:val="000E76C1"/>
    <w:rsid w:val="000F21C8"/>
    <w:rsid w:val="000F2815"/>
    <w:rsid w:val="000F3CD2"/>
    <w:rsid w:val="00100BE6"/>
    <w:rsid w:val="0010105D"/>
    <w:rsid w:val="00131245"/>
    <w:rsid w:val="00142D6E"/>
    <w:rsid w:val="0015635B"/>
    <w:rsid w:val="00161DEE"/>
    <w:rsid w:val="001C1BDA"/>
    <w:rsid w:val="00205E6F"/>
    <w:rsid w:val="00206E10"/>
    <w:rsid w:val="002128F7"/>
    <w:rsid w:val="0022194F"/>
    <w:rsid w:val="00223EC8"/>
    <w:rsid w:val="00224499"/>
    <w:rsid w:val="002441B1"/>
    <w:rsid w:val="00244552"/>
    <w:rsid w:val="00251B06"/>
    <w:rsid w:val="00255B4A"/>
    <w:rsid w:val="00263431"/>
    <w:rsid w:val="0027026B"/>
    <w:rsid w:val="00270423"/>
    <w:rsid w:val="00275EBE"/>
    <w:rsid w:val="002807BB"/>
    <w:rsid w:val="002A5BA6"/>
    <w:rsid w:val="002B1FD7"/>
    <w:rsid w:val="002B41B2"/>
    <w:rsid w:val="002C3644"/>
    <w:rsid w:val="002F06D1"/>
    <w:rsid w:val="002F2271"/>
    <w:rsid w:val="00310DD1"/>
    <w:rsid w:val="00321711"/>
    <w:rsid w:val="003371E6"/>
    <w:rsid w:val="00350F13"/>
    <w:rsid w:val="00365FE0"/>
    <w:rsid w:val="00374CA1"/>
    <w:rsid w:val="003763C5"/>
    <w:rsid w:val="00383DE1"/>
    <w:rsid w:val="00391443"/>
    <w:rsid w:val="00391B32"/>
    <w:rsid w:val="003B6546"/>
    <w:rsid w:val="003D5747"/>
    <w:rsid w:val="003E2DB3"/>
    <w:rsid w:val="00410B5A"/>
    <w:rsid w:val="0042649F"/>
    <w:rsid w:val="004369ED"/>
    <w:rsid w:val="00440409"/>
    <w:rsid w:val="004502D7"/>
    <w:rsid w:val="0045740E"/>
    <w:rsid w:val="0046095C"/>
    <w:rsid w:val="0048451E"/>
    <w:rsid w:val="004D5E0B"/>
    <w:rsid w:val="004E78E4"/>
    <w:rsid w:val="004F4064"/>
    <w:rsid w:val="004F4C52"/>
    <w:rsid w:val="004F59D0"/>
    <w:rsid w:val="0051227A"/>
    <w:rsid w:val="005377BF"/>
    <w:rsid w:val="00546A78"/>
    <w:rsid w:val="0055633A"/>
    <w:rsid w:val="00570CE6"/>
    <w:rsid w:val="0057273C"/>
    <w:rsid w:val="00572781"/>
    <w:rsid w:val="00591B91"/>
    <w:rsid w:val="005952FC"/>
    <w:rsid w:val="005A0CF9"/>
    <w:rsid w:val="005C2AFD"/>
    <w:rsid w:val="00620916"/>
    <w:rsid w:val="00623581"/>
    <w:rsid w:val="00637976"/>
    <w:rsid w:val="006733F2"/>
    <w:rsid w:val="00673602"/>
    <w:rsid w:val="00683DCD"/>
    <w:rsid w:val="00687E09"/>
    <w:rsid w:val="006B32EC"/>
    <w:rsid w:val="006D0547"/>
    <w:rsid w:val="006F0B28"/>
    <w:rsid w:val="007068C8"/>
    <w:rsid w:val="0071346F"/>
    <w:rsid w:val="00717B3B"/>
    <w:rsid w:val="00721929"/>
    <w:rsid w:val="007338CB"/>
    <w:rsid w:val="007362A7"/>
    <w:rsid w:val="00740D96"/>
    <w:rsid w:val="007416FC"/>
    <w:rsid w:val="00744C34"/>
    <w:rsid w:val="00767F24"/>
    <w:rsid w:val="00785450"/>
    <w:rsid w:val="007A61C7"/>
    <w:rsid w:val="007B6A1A"/>
    <w:rsid w:val="007C0BF1"/>
    <w:rsid w:val="008076A7"/>
    <w:rsid w:val="00827FF5"/>
    <w:rsid w:val="00832105"/>
    <w:rsid w:val="00840EDA"/>
    <w:rsid w:val="00842FFF"/>
    <w:rsid w:val="00844E3A"/>
    <w:rsid w:val="0085363F"/>
    <w:rsid w:val="00856F82"/>
    <w:rsid w:val="00860582"/>
    <w:rsid w:val="008628A7"/>
    <w:rsid w:val="00871292"/>
    <w:rsid w:val="00880E87"/>
    <w:rsid w:val="00882DAB"/>
    <w:rsid w:val="00885981"/>
    <w:rsid w:val="00897075"/>
    <w:rsid w:val="008A4200"/>
    <w:rsid w:val="008B11BF"/>
    <w:rsid w:val="008E481A"/>
    <w:rsid w:val="00901ACF"/>
    <w:rsid w:val="00902D62"/>
    <w:rsid w:val="009160C2"/>
    <w:rsid w:val="00916AF8"/>
    <w:rsid w:val="00917514"/>
    <w:rsid w:val="00931293"/>
    <w:rsid w:val="00946A54"/>
    <w:rsid w:val="00950EA8"/>
    <w:rsid w:val="0095365C"/>
    <w:rsid w:val="00954B48"/>
    <w:rsid w:val="0097251A"/>
    <w:rsid w:val="0097544A"/>
    <w:rsid w:val="00986D9F"/>
    <w:rsid w:val="00995972"/>
    <w:rsid w:val="00996902"/>
    <w:rsid w:val="009C60E5"/>
    <w:rsid w:val="009F55FC"/>
    <w:rsid w:val="00A32750"/>
    <w:rsid w:val="00A46B8F"/>
    <w:rsid w:val="00A478B4"/>
    <w:rsid w:val="00A77E14"/>
    <w:rsid w:val="00A815D8"/>
    <w:rsid w:val="00A918DD"/>
    <w:rsid w:val="00A93F9C"/>
    <w:rsid w:val="00A96E1E"/>
    <w:rsid w:val="00A9799C"/>
    <w:rsid w:val="00AC1696"/>
    <w:rsid w:val="00AC5510"/>
    <w:rsid w:val="00AD171A"/>
    <w:rsid w:val="00AD51EA"/>
    <w:rsid w:val="00AE0053"/>
    <w:rsid w:val="00AE332B"/>
    <w:rsid w:val="00AF2EE5"/>
    <w:rsid w:val="00B05BE3"/>
    <w:rsid w:val="00B53E48"/>
    <w:rsid w:val="00B81411"/>
    <w:rsid w:val="00B838FC"/>
    <w:rsid w:val="00B86B6E"/>
    <w:rsid w:val="00B95547"/>
    <w:rsid w:val="00B97A52"/>
    <w:rsid w:val="00BB4E9C"/>
    <w:rsid w:val="00C25766"/>
    <w:rsid w:val="00C623DF"/>
    <w:rsid w:val="00C74B6D"/>
    <w:rsid w:val="00C769F0"/>
    <w:rsid w:val="00C77C65"/>
    <w:rsid w:val="00C77F29"/>
    <w:rsid w:val="00C85BF1"/>
    <w:rsid w:val="00CA55BC"/>
    <w:rsid w:val="00CA7B08"/>
    <w:rsid w:val="00CB0BF4"/>
    <w:rsid w:val="00CC50D7"/>
    <w:rsid w:val="00CC775B"/>
    <w:rsid w:val="00CF2C3A"/>
    <w:rsid w:val="00D222DB"/>
    <w:rsid w:val="00D73A30"/>
    <w:rsid w:val="00D83556"/>
    <w:rsid w:val="00D94DAC"/>
    <w:rsid w:val="00DA3C34"/>
    <w:rsid w:val="00DA4B74"/>
    <w:rsid w:val="00DB2C6A"/>
    <w:rsid w:val="00DC57C2"/>
    <w:rsid w:val="00DD1BCC"/>
    <w:rsid w:val="00DD42CC"/>
    <w:rsid w:val="00DF3DEE"/>
    <w:rsid w:val="00E01099"/>
    <w:rsid w:val="00EA18DC"/>
    <w:rsid w:val="00EA5837"/>
    <w:rsid w:val="00EB109E"/>
    <w:rsid w:val="00EC1DE4"/>
    <w:rsid w:val="00ED68F8"/>
    <w:rsid w:val="00EE7B55"/>
    <w:rsid w:val="00F325E2"/>
    <w:rsid w:val="00F37A89"/>
    <w:rsid w:val="00F40AA4"/>
    <w:rsid w:val="00F83C32"/>
    <w:rsid w:val="00F85C17"/>
    <w:rsid w:val="00FB3506"/>
    <w:rsid w:val="00FC0865"/>
    <w:rsid w:val="00FC572B"/>
    <w:rsid w:val="00FC7654"/>
    <w:rsid w:val="00FD298F"/>
    <w:rsid w:val="00FE2F32"/>
    <w:rsid w:val="00FE398F"/>
    <w:rsid w:val="00FE4FAA"/>
    <w:rsid w:val="00FF0690"/>
    <w:rsid w:val="00FF199E"/>
    <w:rsid w:val="00FF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9EFED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link w:val="Heading1Char"/>
    <w:uiPriority w:val="9"/>
    <w:qFormat/>
    <w:pPr>
      <w:keepNext/>
      <w:spacing w:after="240"/>
      <w:outlineLvl w:val="0"/>
    </w:pPr>
    <w:rPr>
      <w:rFonts w:cs="Arial"/>
      <w:b/>
      <w:bCs/>
      <w:kern w:val="32"/>
      <w:szCs w:val="32"/>
      <w:u w:val="single"/>
    </w:rPr>
  </w:style>
  <w:style w:type="paragraph" w:styleId="Heading2">
    <w:name w:val="heading 2"/>
    <w:basedOn w:val="Normal"/>
    <w:next w:val="BodyText"/>
    <w:link w:val="Heading2Char"/>
    <w:uiPriority w:val="9"/>
    <w:qFormat/>
    <w:pPr>
      <w:keepNext/>
      <w:spacing w:after="240"/>
      <w:ind w:left="1440" w:hanging="720"/>
      <w:outlineLvl w:val="1"/>
    </w:pPr>
    <w:rPr>
      <w:rFonts w:cs="Arial"/>
      <w:b/>
      <w:bCs/>
      <w:iCs/>
      <w:szCs w:val="28"/>
    </w:rPr>
  </w:style>
  <w:style w:type="paragraph" w:styleId="Heading3">
    <w:name w:val="heading 3"/>
    <w:basedOn w:val="Normal"/>
    <w:next w:val="BodyText"/>
    <w:link w:val="Heading3Char"/>
    <w:uiPriority w:val="9"/>
    <w:qFormat/>
    <w:pPr>
      <w:keepNext/>
      <w:spacing w:after="240"/>
      <w:ind w:left="2160" w:hanging="720"/>
      <w:outlineLvl w:val="2"/>
    </w:pPr>
    <w:rPr>
      <w:rFonts w:cs="Arial"/>
      <w:b/>
      <w:bCs/>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Calibri Light" w:hAnsi="Calibri Light"/>
      <w:b/>
      <w:kern w:val="32"/>
      <w:sz w:val="32"/>
    </w:rPr>
  </w:style>
  <w:style w:type="character" w:customStyle="1" w:styleId="Heading2Char">
    <w:name w:val="Heading 2 Char"/>
    <w:basedOn w:val="DefaultParagraphFont"/>
    <w:link w:val="Heading2"/>
    <w:uiPriority w:val="9"/>
    <w:semiHidden/>
    <w:locked/>
    <w:rPr>
      <w:rFonts w:ascii="Calibri Light" w:hAnsi="Calibri Light"/>
      <w:b/>
      <w:i/>
      <w:sz w:val="28"/>
    </w:rPr>
  </w:style>
  <w:style w:type="character" w:customStyle="1" w:styleId="Heading3Char">
    <w:name w:val="Heading 3 Char"/>
    <w:basedOn w:val="DefaultParagraphFont"/>
    <w:link w:val="Heading3"/>
    <w:uiPriority w:val="9"/>
    <w:semiHidden/>
    <w:locked/>
    <w:rPr>
      <w:rFonts w:ascii="Calibri Light" w:hAnsi="Calibri Light"/>
      <w:b/>
      <w:sz w:val="26"/>
    </w:rPr>
  </w:style>
  <w:style w:type="character" w:customStyle="1" w:styleId="Heading4Char">
    <w:name w:val="Heading 4 Char"/>
    <w:basedOn w:val="DefaultParagraphFont"/>
    <w:link w:val="Heading4"/>
    <w:uiPriority w:val="9"/>
    <w:semiHidden/>
    <w:locked/>
    <w:rPr>
      <w:rFonts w:ascii="Calibri" w:hAnsi="Calibri"/>
      <w:b/>
      <w:sz w:val="28"/>
    </w:rPr>
  </w:style>
  <w:style w:type="character" w:customStyle="1" w:styleId="Heading5Char">
    <w:name w:val="Heading 5 Char"/>
    <w:basedOn w:val="DefaultParagraphFont"/>
    <w:link w:val="Heading5"/>
    <w:uiPriority w:val="9"/>
    <w:semiHidden/>
    <w:locked/>
    <w:rPr>
      <w:rFonts w:ascii="Calibri" w:hAnsi="Calibri"/>
      <w:b/>
      <w:i/>
      <w:sz w:val="26"/>
    </w:rPr>
  </w:style>
  <w:style w:type="character" w:customStyle="1" w:styleId="Heading6Char">
    <w:name w:val="Heading 6 Char"/>
    <w:basedOn w:val="DefaultParagraphFont"/>
    <w:link w:val="Heading6"/>
    <w:uiPriority w:val="9"/>
    <w:semiHidden/>
    <w:locked/>
    <w:rPr>
      <w:rFonts w:ascii="Calibri" w:hAnsi="Calibri"/>
      <w:b/>
      <w:sz w:val="22"/>
    </w:rPr>
  </w:style>
  <w:style w:type="character" w:customStyle="1" w:styleId="Heading7Char">
    <w:name w:val="Heading 7 Char"/>
    <w:basedOn w:val="DefaultParagraphFont"/>
    <w:link w:val="Heading7"/>
    <w:uiPriority w:val="9"/>
    <w:semiHidden/>
    <w:locked/>
    <w:rPr>
      <w:rFonts w:ascii="Calibri" w:hAnsi="Calibri"/>
      <w:sz w:val="24"/>
    </w:rPr>
  </w:style>
  <w:style w:type="character" w:customStyle="1" w:styleId="Heading8Char">
    <w:name w:val="Heading 8 Char"/>
    <w:basedOn w:val="DefaultParagraphFont"/>
    <w:link w:val="Heading8"/>
    <w:uiPriority w:val="9"/>
    <w:semiHidden/>
    <w:locked/>
    <w:rPr>
      <w:rFonts w:ascii="Calibri" w:hAnsi="Calibri"/>
      <w:i/>
      <w:sz w:val="24"/>
    </w:rPr>
  </w:style>
  <w:style w:type="character" w:customStyle="1" w:styleId="Heading9Char">
    <w:name w:val="Heading 9 Char"/>
    <w:basedOn w:val="DefaultParagraphFont"/>
    <w:link w:val="Heading9"/>
    <w:uiPriority w:val="9"/>
    <w:semiHidden/>
    <w:locked/>
    <w:rPr>
      <w:rFonts w:ascii="Calibri Light" w:hAnsi="Calibri Light"/>
      <w:sz w:val="22"/>
    </w:rPr>
  </w:style>
  <w:style w:type="paragraph" w:styleId="BlockText">
    <w:name w:val="Block Text"/>
    <w:basedOn w:val="Normal"/>
    <w:uiPriority w:val="99"/>
    <w:pPr>
      <w:spacing w:after="240"/>
      <w:ind w:left="1440" w:right="1440"/>
      <w:jc w:val="both"/>
    </w:pPr>
  </w:style>
  <w:style w:type="paragraph" w:styleId="BodyText">
    <w:name w:val="Body Text"/>
    <w:basedOn w:val="Normal"/>
    <w:link w:val="BodyTextChar"/>
    <w:uiPriority w:val="99"/>
    <w:pPr>
      <w:spacing w:after="240"/>
      <w:ind w:firstLine="720"/>
      <w:jc w:val="both"/>
    </w:pPr>
  </w:style>
  <w:style w:type="character" w:customStyle="1" w:styleId="BodyTextChar">
    <w:name w:val="Body Text Char"/>
    <w:basedOn w:val="DefaultParagraphFont"/>
    <w:link w:val="BodyText"/>
    <w:uiPriority w:val="99"/>
    <w:locked/>
    <w:rsid w:val="002807BB"/>
    <w:rPr>
      <w:sz w:val="24"/>
    </w:rPr>
  </w:style>
  <w:style w:type="paragraph" w:styleId="BodyText2">
    <w:name w:val="Body Text 2"/>
    <w:basedOn w:val="Normal"/>
    <w:link w:val="BodyText2Char"/>
    <w:uiPriority w:val="99"/>
    <w:pPr>
      <w:spacing w:line="480" w:lineRule="auto"/>
      <w:ind w:firstLine="720"/>
      <w:jc w:val="both"/>
    </w:pPr>
  </w:style>
  <w:style w:type="character" w:customStyle="1" w:styleId="BodyText2Char">
    <w:name w:val="Body Text 2 Char"/>
    <w:basedOn w:val="DefaultParagraphFont"/>
    <w:link w:val="BodyText2"/>
    <w:uiPriority w:val="99"/>
    <w:semiHidden/>
    <w:locked/>
    <w:rPr>
      <w:sz w:val="24"/>
    </w:rPr>
  </w:style>
  <w:style w:type="paragraph" w:customStyle="1" w:styleId="BodyText2USDE">
    <w:name w:val="Body Text 2 USDE"/>
    <w:basedOn w:val="Normal"/>
    <w:pPr>
      <w:spacing w:after="240" w:line="480" w:lineRule="auto"/>
      <w:ind w:firstLine="720"/>
    </w:pPr>
    <w:rPr>
      <w:szCs w:val="28"/>
    </w:rPr>
  </w:style>
  <w:style w:type="paragraph" w:styleId="BodyText3">
    <w:name w:val="Body Text 3"/>
    <w:basedOn w:val="Normal"/>
    <w:link w:val="BodyText3Char"/>
    <w:uiPriority w:val="99"/>
    <w:pPr>
      <w:spacing w:line="480" w:lineRule="auto"/>
      <w:ind w:firstLine="1440"/>
      <w:jc w:val="both"/>
    </w:pPr>
  </w:style>
  <w:style w:type="character" w:customStyle="1" w:styleId="BodyText3Char">
    <w:name w:val="Body Text 3 Char"/>
    <w:basedOn w:val="DefaultParagraphFont"/>
    <w:link w:val="BodyText3"/>
    <w:uiPriority w:val="99"/>
    <w:semiHidden/>
    <w:locked/>
    <w:rPr>
      <w:sz w:val="16"/>
    </w:rPr>
  </w:style>
  <w:style w:type="paragraph" w:styleId="FootnoteText">
    <w:name w:val="footnote text"/>
    <w:basedOn w:val="Normal"/>
    <w:link w:val="FootnoteTextChar"/>
    <w:uiPriority w:val="99"/>
    <w:semiHidden/>
    <w:pPr>
      <w:ind w:firstLine="720"/>
    </w:pPr>
    <w:rPr>
      <w:szCs w:val="20"/>
    </w:rPr>
  </w:style>
  <w:style w:type="character" w:customStyle="1" w:styleId="FootnoteTextChar">
    <w:name w:val="Footnote Text Char"/>
    <w:basedOn w:val="DefaultParagraphFont"/>
    <w:link w:val="FootnoteText"/>
    <w:uiPriority w:val="99"/>
    <w:semiHidden/>
    <w:locked/>
  </w:style>
  <w:style w:type="paragraph" w:customStyle="1" w:styleId="IndentDouble">
    <w:name w:val="Indent Double"/>
    <w:basedOn w:val="Normal"/>
    <w:next w:val="BodyText"/>
    <w:pPr>
      <w:spacing w:after="240"/>
      <w:ind w:left="2160" w:right="2160"/>
      <w:jc w:val="both"/>
    </w:pPr>
  </w:style>
  <w:style w:type="paragraph" w:customStyle="1" w:styleId="IndentSingle">
    <w:name w:val="Indent Single"/>
    <w:basedOn w:val="Normal"/>
    <w:next w:val="BodyText"/>
    <w:pPr>
      <w:spacing w:after="240"/>
      <w:ind w:left="1440" w:right="1440"/>
      <w:jc w:val="both"/>
    </w:pPr>
  </w:style>
  <w:style w:type="paragraph" w:customStyle="1" w:styleId="IndentTriple">
    <w:name w:val="Indent Triple"/>
    <w:basedOn w:val="Normal"/>
    <w:next w:val="BodyText"/>
    <w:pPr>
      <w:spacing w:after="240"/>
      <w:ind w:left="2880" w:right="2880"/>
      <w:jc w:val="both"/>
    </w:pPr>
  </w:style>
  <w:style w:type="paragraph" w:styleId="ListBullet2">
    <w:name w:val="List Bullet 2"/>
    <w:aliases w:val="b2"/>
    <w:basedOn w:val="Normal"/>
    <w:uiPriority w:val="99"/>
    <w:pPr>
      <w:numPr>
        <w:numId w:val="2"/>
      </w:numPr>
      <w:tabs>
        <w:tab w:val="clear" w:pos="1080"/>
        <w:tab w:val="num" w:pos="720"/>
      </w:tabs>
      <w:spacing w:after="240"/>
      <w:ind w:left="720"/>
      <w:jc w:val="both"/>
    </w:pPr>
    <w:rPr>
      <w:szCs w:val="20"/>
    </w:rPr>
  </w:style>
  <w:style w:type="paragraph" w:styleId="ListBullet3">
    <w:name w:val="List Bullet 3"/>
    <w:aliases w:val="b3"/>
    <w:basedOn w:val="Normal"/>
    <w:uiPriority w:val="99"/>
    <w:pPr>
      <w:numPr>
        <w:numId w:val="4"/>
      </w:numPr>
      <w:tabs>
        <w:tab w:val="clear" w:pos="1800"/>
        <w:tab w:val="num" w:pos="1080"/>
      </w:tabs>
      <w:spacing w:after="240"/>
      <w:ind w:left="1080"/>
      <w:jc w:val="both"/>
    </w:pPr>
    <w:rPr>
      <w:szCs w:val="20"/>
    </w:rPr>
  </w:style>
  <w:style w:type="paragraph" w:styleId="ListBullet4">
    <w:name w:val="List Bullet 4"/>
    <w:aliases w:val="b4"/>
    <w:basedOn w:val="Normal"/>
    <w:uiPriority w:val="99"/>
    <w:pPr>
      <w:numPr>
        <w:numId w:val="6"/>
      </w:numPr>
      <w:tabs>
        <w:tab w:val="num" w:pos="1440"/>
      </w:tabs>
      <w:spacing w:after="240"/>
      <w:ind w:left="1440"/>
      <w:jc w:val="both"/>
    </w:pPr>
    <w:rPr>
      <w:szCs w:val="20"/>
    </w:rPr>
  </w:style>
  <w:style w:type="paragraph" w:styleId="ListBullet5">
    <w:name w:val="List Bullet 5"/>
    <w:aliases w:val="b5"/>
    <w:basedOn w:val="Normal"/>
    <w:uiPriority w:val="99"/>
    <w:pPr>
      <w:tabs>
        <w:tab w:val="num" w:pos="720"/>
        <w:tab w:val="num" w:pos="1080"/>
        <w:tab w:val="num" w:pos="1800"/>
      </w:tabs>
      <w:spacing w:after="240"/>
      <w:ind w:left="1800" w:hanging="360"/>
      <w:jc w:val="both"/>
    </w:pPr>
    <w:rPr>
      <w:szCs w:val="20"/>
    </w:rPr>
  </w:style>
  <w:style w:type="paragraph" w:styleId="ListBullet">
    <w:name w:val="List Bullet"/>
    <w:aliases w:val="b1"/>
    <w:basedOn w:val="Normal"/>
    <w:uiPriority w:val="99"/>
    <w:pPr>
      <w:tabs>
        <w:tab w:val="num" w:pos="1080"/>
        <w:tab w:val="num" w:pos="1800"/>
      </w:tabs>
      <w:spacing w:after="240"/>
      <w:ind w:left="360" w:hanging="360"/>
      <w:jc w:val="both"/>
    </w:pPr>
    <w:rPr>
      <w:szCs w:val="20"/>
    </w:rPr>
  </w:style>
  <w:style w:type="paragraph" w:styleId="ListNumber">
    <w:name w:val="List Number"/>
    <w:basedOn w:val="Normal"/>
    <w:uiPriority w:val="99"/>
    <w:pPr>
      <w:tabs>
        <w:tab w:val="num" w:pos="720"/>
        <w:tab w:val="num" w:pos="1440"/>
      </w:tabs>
      <w:spacing w:line="480" w:lineRule="auto"/>
      <w:ind w:left="1440" w:firstLine="720"/>
    </w:pPr>
  </w:style>
  <w:style w:type="paragraph" w:customStyle="1" w:styleId="PSNormal">
    <w:name w:val="PSNormal"/>
    <w:basedOn w:val="Normal"/>
    <w:pPr>
      <w:jc w:val="both"/>
    </w:pPr>
  </w:style>
  <w:style w:type="paragraph" w:styleId="Quote">
    <w:name w:val="Quote"/>
    <w:basedOn w:val="Normal"/>
    <w:link w:val="QuoteChar"/>
    <w:uiPriority w:val="29"/>
    <w:qFormat/>
    <w:pPr>
      <w:spacing w:after="240"/>
      <w:ind w:left="2160" w:right="720" w:hanging="720"/>
      <w:jc w:val="both"/>
    </w:pPr>
  </w:style>
  <w:style w:type="character" w:customStyle="1" w:styleId="QuoteChar">
    <w:name w:val="Quote Char"/>
    <w:basedOn w:val="DefaultParagraphFont"/>
    <w:link w:val="Quote"/>
    <w:uiPriority w:val="29"/>
    <w:locked/>
    <w:rPr>
      <w:i/>
      <w:color w:val="404040"/>
      <w:sz w:val="24"/>
    </w:rPr>
  </w:style>
  <w:style w:type="paragraph" w:styleId="Title">
    <w:name w:val="Title"/>
    <w:basedOn w:val="Normal"/>
    <w:next w:val="BodyText2"/>
    <w:link w:val="TitleChar"/>
    <w:uiPriority w:val="10"/>
    <w:qFormat/>
    <w:pPr>
      <w:spacing w:after="240"/>
      <w:jc w:val="center"/>
      <w:outlineLvl w:val="0"/>
    </w:pPr>
    <w:rPr>
      <w:rFonts w:cs="Arial"/>
      <w:b/>
      <w:bCs/>
      <w:caps/>
    </w:rPr>
  </w:style>
  <w:style w:type="character" w:customStyle="1" w:styleId="TitleChar">
    <w:name w:val="Title Char"/>
    <w:basedOn w:val="DefaultParagraphFont"/>
    <w:link w:val="Title"/>
    <w:uiPriority w:val="10"/>
    <w:locked/>
    <w:rPr>
      <w:rFonts w:ascii="Calibri Light" w:hAnsi="Calibri Light"/>
      <w:b/>
      <w:kern w:val="28"/>
      <w:sz w:val="32"/>
    </w:rPr>
  </w:style>
  <w:style w:type="paragraph" w:customStyle="1" w:styleId="Title2">
    <w:name w:val="Title2"/>
    <w:basedOn w:val="Normal"/>
    <w:next w:val="BodyText2"/>
    <w:pPr>
      <w:spacing w:after="240"/>
    </w:pPr>
    <w:rPr>
      <w:rFonts w:ascii="Times New Roman Bold" w:hAnsi="Times New Roman Bold"/>
      <w:b/>
      <w:u w:val="single"/>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iPriority w:val="99"/>
    <w:semiHidden/>
    <w:rPr>
      <w:vertAlign w:val="superscript"/>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sz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locked/>
    <w:rsid w:val="005C2AFD"/>
    <w:rPr>
      <w:sz w:val="24"/>
    </w:rPr>
  </w:style>
  <w:style w:type="character" w:styleId="PageNumber">
    <w:name w:val="page number"/>
    <w:basedOn w:val="DefaultParagraphFont"/>
    <w:uiPriority w:val="99"/>
    <w:rPr>
      <w:rFonts w:ascii="Times New Roman" w:hAnsi="Times New Roman"/>
      <w:sz w:val="24"/>
    </w:rPr>
  </w:style>
  <w:style w:type="character" w:customStyle="1" w:styleId="DocID">
    <w:name w:val="DocID"/>
    <w:rsid w:val="00FD298F"/>
    <w:rPr>
      <w:rFonts w:ascii="Times New Roman" w:hAnsi="Times New Roman"/>
      <w:color w:val="000000"/>
      <w:sz w:val="18"/>
      <w:u w:val="none"/>
    </w:rPr>
  </w:style>
  <w:style w:type="paragraph" w:styleId="BalloonText">
    <w:name w:val="Balloon Text"/>
    <w:basedOn w:val="Normal"/>
    <w:link w:val="BalloonTextChar"/>
    <w:uiPriority w:val="99"/>
    <w:rsid w:val="002A5BA6"/>
    <w:rPr>
      <w:rFonts w:ascii="Tahoma" w:hAnsi="Tahoma" w:cs="Tahoma"/>
      <w:sz w:val="16"/>
      <w:szCs w:val="16"/>
    </w:rPr>
  </w:style>
  <w:style w:type="character" w:customStyle="1" w:styleId="BalloonTextChar">
    <w:name w:val="Balloon Text Char"/>
    <w:basedOn w:val="DefaultParagraphFont"/>
    <w:link w:val="BalloonText"/>
    <w:uiPriority w:val="99"/>
    <w:locked/>
    <w:rsid w:val="002A5BA6"/>
    <w:rPr>
      <w:rFonts w:ascii="Tahoma" w:hAnsi="Tahoma"/>
      <w:sz w:val="16"/>
    </w:rPr>
  </w:style>
  <w:style w:type="table" w:styleId="TableGrid">
    <w:name w:val="Table Grid"/>
    <w:basedOn w:val="TableNormal"/>
    <w:uiPriority w:val="39"/>
    <w:rsid w:val="00882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FE2F32"/>
    <w:rPr>
      <w:sz w:val="16"/>
    </w:rPr>
  </w:style>
  <w:style w:type="paragraph" w:styleId="CommentText">
    <w:name w:val="annotation text"/>
    <w:basedOn w:val="Normal"/>
    <w:link w:val="CommentTextChar"/>
    <w:uiPriority w:val="99"/>
    <w:rsid w:val="00FE2F32"/>
    <w:rPr>
      <w:sz w:val="20"/>
      <w:szCs w:val="20"/>
    </w:rPr>
  </w:style>
  <w:style w:type="character" w:customStyle="1" w:styleId="CommentTextChar">
    <w:name w:val="Comment Text Char"/>
    <w:basedOn w:val="DefaultParagraphFont"/>
    <w:link w:val="CommentText"/>
    <w:uiPriority w:val="99"/>
    <w:locked/>
    <w:rsid w:val="00FE2F32"/>
    <w:rPr>
      <w:rFonts w:cs="Times New Roman"/>
    </w:rPr>
  </w:style>
  <w:style w:type="paragraph" w:styleId="CommentSubject">
    <w:name w:val="annotation subject"/>
    <w:basedOn w:val="CommentText"/>
    <w:next w:val="CommentText"/>
    <w:link w:val="CommentSubjectChar"/>
    <w:uiPriority w:val="99"/>
    <w:rsid w:val="00FE2F32"/>
    <w:rPr>
      <w:b/>
      <w:bCs/>
    </w:rPr>
  </w:style>
  <w:style w:type="character" w:customStyle="1" w:styleId="CommentSubjectChar">
    <w:name w:val="Comment Subject Char"/>
    <w:basedOn w:val="CommentTextChar"/>
    <w:link w:val="CommentSubject"/>
    <w:uiPriority w:val="99"/>
    <w:locked/>
    <w:rsid w:val="00FE2F32"/>
    <w:rPr>
      <w:rFonts w:cs="Times New Roman"/>
      <w:b/>
    </w:rPr>
  </w:style>
  <w:style w:type="character" w:customStyle="1" w:styleId="UnresolvedMention1">
    <w:name w:val="Unresolved Mention1"/>
    <w:basedOn w:val="DefaultParagraphFont"/>
    <w:uiPriority w:val="99"/>
    <w:semiHidden/>
    <w:unhideWhenUsed/>
    <w:rsid w:val="00995972"/>
    <w:rPr>
      <w:color w:val="605E5C"/>
      <w:shd w:val="clear" w:color="auto" w:fill="E1DFDD"/>
    </w:rPr>
  </w:style>
  <w:style w:type="paragraph" w:styleId="Revision">
    <w:name w:val="Revision"/>
    <w:hidden/>
    <w:uiPriority w:val="99"/>
    <w:semiHidden/>
    <w:rsid w:val="00954B4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81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PS%20Templates\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iManageProps" /></Relationships>
</file>

<file path=customXML/item.xml><?xml version="1.0" encoding="utf-8"?>
<properties xmlns="http://www.imanage.com/work/xmlschema">
  <documentid>ACTIVE!28024150.1</documentid>
  <senderid>MER105</senderid>
  <senderemail>MRULLI@POSTSCHELL.COM</senderemail>
  <lastmodified>2025-05-27T10:59:00.0000000-04:00</lastmodified>
  <database>ACTIVE</database>
</properties>
</file>

<file path=customXML/itemProps.xml><?xml version="1.0" encoding="utf-8"?>
<ds:datastoreItem xmlns:ds="http://schemas.openxmlformats.org/officeDocument/2006/customXml" ds:itemID="{91946D8D-89BF-40D3-ADF2-D283B32F2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Template>
  <TotalTime>0</TotalTime>
  <Pages>2</Pages>
  <Words>196</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dcterms:created xsi:type="dcterms:W3CDTF">2024-09-26T15:34:00Z</dcterms:created>
  <dcterms:modified xsi:type="dcterms:W3CDTF">2025-05-27T14:59:00Z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pcgBlank</vt:lpwstr>
  </property>
  <property fmtid="{D5CDD505-2E9C-101B-9397-08002B2CF9AE}" pid="3" name="DocumentNumber">
    <vt:lpwstr>28024150</vt:lpwstr>
  </property>
  <property fmtid="{D5CDD505-2E9C-101B-9397-08002B2CF9AE}" pid="4" name="DocumentVersion">
    <vt:lpwstr>1</vt:lpwstr>
  </property>
  <property fmtid="{D5CDD505-2E9C-101B-9397-08002B2CF9AE}" pid="5" name="ClientNumber">
    <vt:lpwstr>04275</vt:lpwstr>
  </property>
  <property fmtid="{D5CDD505-2E9C-101B-9397-08002B2CF9AE}" pid="6" name="MatterNumber">
    <vt:lpwstr>146732</vt:lpwstr>
  </property>
  <property fmtid="{D5CDD505-2E9C-101B-9397-08002B2CF9AE}" pid="7" name="ClientName">
    <vt:lpwstr>GOM SHELF LLC</vt:lpwstr>
  </property>
  <property fmtid="{D5CDD505-2E9C-101B-9397-08002B2CF9AE}" pid="8" name="MatterName">
    <vt:lpwstr>SP 49 PIPELINE LLC</vt:lpwstr>
  </property>
  <property fmtid="{D5CDD505-2E9C-101B-9397-08002B2CF9AE}" pid="9" name="DatabaseName">
    <vt:lpwstr>ACTIVE</vt:lpwstr>
  </property>
  <property fmtid="{D5CDD505-2E9C-101B-9397-08002B2CF9AE}" pid="10" name="TypistName">
    <vt:lpwstr>NAS301</vt:lpwstr>
  </property>
  <property fmtid="{D5CDD505-2E9C-101B-9397-08002B2CF9AE}" pid="11" name="AuthorName">
    <vt:lpwstr>NAS301</vt:lpwstr>
  </property>
  <property fmtid="{D5CDD505-2E9C-101B-9397-08002B2CF9AE}" pid="12" name="InUseBy">
    <vt:lpwstr>MER105</vt:lpwstr>
  </property>
  <property fmtid="{D5CDD505-2E9C-101B-9397-08002B2CF9AE}" pid="13" name="EditDate">
    <vt:lpwstr>5/23/2025 4:58:28 PM</vt:lpwstr>
  </property>
  <property fmtid="{D5CDD505-2E9C-101B-9397-08002B2CF9AE}" pid="14" name="EditTime">
    <vt:lpwstr/>
  </property>
  <property fmtid="{D5CDD505-2E9C-101B-9397-08002B2CF9AE}" pid="15" name="IsiManageWork">
    <vt:lpwstr>True</vt:lpwstr>
  </property>
</Properties>
</file>